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F5D" w:rsidRPr="00FB4F5D" w:rsidRDefault="00FB4F5D">
      <w:pPr>
        <w:widowControl w:val="0"/>
        <w:autoSpaceDE w:val="0"/>
        <w:autoSpaceDN w:val="0"/>
        <w:adjustRightInd w:val="0"/>
        <w:spacing w:after="0" w:line="240" w:lineRule="auto"/>
        <w:outlineLvl w:val="0"/>
        <w:rPr>
          <w:rFonts w:ascii="Times New Roman" w:hAnsi="Times New Roman" w:cs="Times New Roman"/>
          <w:sz w:val="28"/>
          <w:szCs w:val="28"/>
        </w:rPr>
      </w:pPr>
      <w:bookmarkStart w:id="0" w:name="_GoBack"/>
      <w:bookmarkEnd w:id="0"/>
    </w:p>
    <w:p w:rsidR="00FB4F5D" w:rsidRPr="00FB4F5D" w:rsidRDefault="00FB4F5D">
      <w:pPr>
        <w:widowControl w:val="0"/>
        <w:autoSpaceDE w:val="0"/>
        <w:autoSpaceDN w:val="0"/>
        <w:adjustRightInd w:val="0"/>
        <w:spacing w:after="0" w:line="240" w:lineRule="auto"/>
        <w:jc w:val="center"/>
        <w:outlineLvl w:val="0"/>
        <w:rPr>
          <w:rFonts w:ascii="Times New Roman" w:hAnsi="Times New Roman" w:cs="Times New Roman"/>
          <w:b/>
          <w:bCs/>
          <w:sz w:val="28"/>
          <w:szCs w:val="28"/>
        </w:rPr>
      </w:pPr>
      <w:bookmarkStart w:id="1" w:name="Par1"/>
      <w:bookmarkEnd w:id="1"/>
      <w:r w:rsidRPr="00FB4F5D">
        <w:rPr>
          <w:rFonts w:ascii="Times New Roman" w:hAnsi="Times New Roman" w:cs="Times New Roman"/>
          <w:b/>
          <w:bCs/>
          <w:sz w:val="28"/>
          <w:szCs w:val="28"/>
        </w:rPr>
        <w:t>ПРАВИТЕЛЬСТВО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ПОСТАНОВЛЕНИЕ</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 xml:space="preserve">от 30 апреля 2014 г. </w:t>
      </w:r>
      <w:r>
        <w:rPr>
          <w:rFonts w:ascii="Times New Roman" w:hAnsi="Times New Roman" w:cs="Times New Roman"/>
          <w:b/>
          <w:bCs/>
          <w:sz w:val="28"/>
          <w:szCs w:val="28"/>
        </w:rPr>
        <w:t>№</w:t>
      </w:r>
      <w:r w:rsidRPr="00FB4F5D">
        <w:rPr>
          <w:rFonts w:ascii="Times New Roman" w:hAnsi="Times New Roman" w:cs="Times New Roman"/>
          <w:b/>
          <w:bCs/>
          <w:sz w:val="28"/>
          <w:szCs w:val="28"/>
        </w:rPr>
        <w:t xml:space="preserve"> 400</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О ФОРМИРОВАНИИ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ИНДЕКСОВ ИЗМЕНЕНИЯ РАЗМЕРА ПЛАТЫ ГРАЖДАН ЗА КОММУНАЛЬНЫЕ</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УСЛУГИ В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На основании статьи 157.1 Жилищного кодекса Российской Федерации Правительство Российской Федерации постановляет:</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 Утвердить прилагаемые Основы формирования индексов изменения размера платы граждан за коммунальные услуги в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 Установить, что разъяснения по применению Основ формирования индексов изменения размера платы граждан за коммунальные услуги в Российской Федерации, утвержденных настоящим постановлением, дает Федеральная служба по тарифам.</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 Федеральной службе по тарифам совместно с Министерством экономического развития Российской Федерации, Министерством строительства и жилищно-коммунального хозяйства Российской Федерации и Министерством энергетики Российской Федерации внести до 1 ноября 2014 г. в Правительство Российской Федерации предложение, предусматривающее уточнение значений отклонений величин индексов изменения размера вносимой гражданами платы за коммунальные услуги в среднем по субъектам Российской Федерации на второй и последующие годы первого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 Признать утратившими силу акты Правительства Российской Федерации по перечню согласно приложению.</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Председатель Правительства</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Российской Федерации</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Д.МЕДВЕДЕВ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2" w:name="Par24"/>
      <w:bookmarkEnd w:id="2"/>
      <w:r w:rsidRPr="00FB4F5D">
        <w:rPr>
          <w:rFonts w:ascii="Times New Roman" w:hAnsi="Times New Roman" w:cs="Times New Roman"/>
          <w:sz w:val="28"/>
          <w:szCs w:val="28"/>
        </w:rPr>
        <w:t>Утверждены</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постановлением Правительства</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Российской Федерации</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 xml:space="preserve">от 30 апреля 2014 г. </w:t>
      </w:r>
      <w:r>
        <w:rPr>
          <w:rFonts w:ascii="Times New Roman" w:hAnsi="Times New Roman" w:cs="Times New Roman"/>
          <w:sz w:val="28"/>
          <w:szCs w:val="28"/>
        </w:rPr>
        <w:t>№</w:t>
      </w:r>
      <w:r w:rsidRPr="00FB4F5D">
        <w:rPr>
          <w:rFonts w:ascii="Times New Roman" w:hAnsi="Times New Roman" w:cs="Times New Roman"/>
          <w:sz w:val="28"/>
          <w:szCs w:val="28"/>
        </w:rPr>
        <w:t xml:space="preserve"> 400</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bookmarkStart w:id="3" w:name="Par29"/>
      <w:bookmarkEnd w:id="3"/>
      <w:r w:rsidRPr="00FB4F5D">
        <w:rPr>
          <w:rFonts w:ascii="Times New Roman" w:hAnsi="Times New Roman" w:cs="Times New Roman"/>
          <w:b/>
          <w:bCs/>
          <w:sz w:val="28"/>
          <w:szCs w:val="28"/>
        </w:rPr>
        <w:t>ОСНОВЫ</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lastRenderedPageBreak/>
        <w:t>ФОРМИРОВАНИЯ ИНДЕКСОВ ИЗМЕНЕНИЯ РАЗМЕРА ПЛАТЫ ГРАЖДАН</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b/>
          <w:bCs/>
          <w:sz w:val="28"/>
          <w:szCs w:val="28"/>
        </w:rPr>
      </w:pPr>
      <w:r w:rsidRPr="00FB4F5D">
        <w:rPr>
          <w:rFonts w:ascii="Times New Roman" w:hAnsi="Times New Roman" w:cs="Times New Roman"/>
          <w:b/>
          <w:bCs/>
          <w:sz w:val="28"/>
          <w:szCs w:val="28"/>
        </w:rPr>
        <w:t>ЗА КОММУНАЛЬНЫЕ УСЛУГИ В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33"/>
      <w:bookmarkEnd w:id="4"/>
      <w:r w:rsidRPr="00FB4F5D">
        <w:rPr>
          <w:rFonts w:ascii="Times New Roman" w:hAnsi="Times New Roman" w:cs="Times New Roman"/>
          <w:sz w:val="28"/>
          <w:szCs w:val="28"/>
        </w:rPr>
        <w:t>I. Общие положения</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 Настоящий документ определяет принципы и порядок расчета, утверждения и применения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и индексов изменения размера вносимой гражданами платы за коммунальные услуги в среднем по субъектам Российской Федерации (далее - индексы по субъектам Российской Федерации), основания и порядок изменения предельных индексов и индексов по субъектам Российской Федерации в течение периода их действия, порядок мониторинга и контроля за соблюдением предельных индексов и индексов по субъектам Российской Федерации, основания и порядок согласования предельных индексов представительными органами муниципальных образований,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(далее - регулируемые организации), за счет средств бюджетов бюджетной системы Российской Федерации в связи с изменениями предельных индексов и (или) индексов по субъектам Российской Федерации, порядок опубликования решений об установлении предельных индексов и индексов по субъектам Российской Федерации, а также информации о результатах контроля за соблюдением индексов по субъектам Российской Федерации и государственного жилищного надзора в части предупреждения, выявления и пресечения нарушений ограничений изменения размера вносимой гражданами платы за коммунальные услуги (далее - государственный жилищный надзор).</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 Структура платы граждан за коммунальные услуги установлена в соответствии с частью 4 статьи 154 Жилищного кодекса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 Предельные индексы и индексы по субъектам Российской Федерации устанавливаются на долгосрочный период (на срок не менее чем 3 года, если иное не установлено Правительством Российской Федерации) с разбивкой по годам и могут устанавливаться с календарной разбивкой.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ar38"/>
      <w:bookmarkEnd w:id="5"/>
      <w:r w:rsidRPr="00FB4F5D">
        <w:rPr>
          <w:rFonts w:ascii="Times New Roman" w:hAnsi="Times New Roman" w:cs="Times New Roman"/>
          <w:sz w:val="28"/>
          <w:szCs w:val="28"/>
        </w:rPr>
        <w:t>4. Предельные индексы и индексы по субъектам Российской Федерации устанавливаются и применяются исходя из неизменности порядка оплаты коммунальных услуг, а также из принципа неизменности набора и объема потребляемых коммунальных услуг, за исключением случаев, когда изменение объема обусловлено изменением нормативов потребления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В случае перехода к расчету за коммунальные услуги с использованием приборов учета объем потребления коммунальных услуг при расчете и </w:t>
      </w:r>
      <w:r w:rsidRPr="00FB4F5D">
        <w:rPr>
          <w:rFonts w:ascii="Times New Roman" w:hAnsi="Times New Roman" w:cs="Times New Roman"/>
          <w:sz w:val="28"/>
          <w:szCs w:val="28"/>
        </w:rPr>
        <w:lastRenderedPageBreak/>
        <w:t>применении предельных индексов и индексов по субъектам Российской Федерации в сравниваемых периодах (месяцах) принимается равным нормативу, действующему в базовом периоде (декабре предыдущего календарного года).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 При применении и расчете предельных индексов и индексов по субъектам Российской Федерации не подлежит учету разница в размере платежей, возникающая вследствие: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изменения набора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изменения размера платы граждан за коммунальные услуги, которое обусловлено изменением объема потребления коммунальных услуг, определяемого по показаниям приборов учета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43"/>
      <w:bookmarkEnd w:id="6"/>
      <w:r w:rsidRPr="00FB4F5D">
        <w:rPr>
          <w:rFonts w:ascii="Times New Roman" w:hAnsi="Times New Roman" w:cs="Times New Roman"/>
          <w:sz w:val="28"/>
          <w:szCs w:val="28"/>
        </w:rPr>
        <w:t>в) изменения объемов предоставления гражданам субсидий, предусмотренных статьей 159 Жилищного кодекса Российской Федерации, и мер социальной поддержки по оплате коммунальных услуг, предоставляемой в порядке и на условиях, которые установлены федеральными законами, законами субъектов Российской Федерации или нормативными правовыми актами органов местного самоуправления, за исключением мер дополнительной социальной поддержки за счет средств бюджета субъекта Российской Федерации и бюджета муниципального образования, направленных на соблюдение установленных предельных индексов;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г) изменения фактических объемов потребления в результате проведения в порядке, установленном постановлением Правительства Российской Федерации от 6 мая 2011 г. </w:t>
      </w:r>
      <w:r>
        <w:rPr>
          <w:rFonts w:ascii="Times New Roman" w:hAnsi="Times New Roman" w:cs="Times New Roman"/>
          <w:sz w:val="28"/>
          <w:szCs w:val="28"/>
        </w:rPr>
        <w:t>№</w:t>
      </w:r>
      <w:r w:rsidRPr="00FB4F5D">
        <w:rPr>
          <w:rFonts w:ascii="Times New Roman" w:hAnsi="Times New Roman" w:cs="Times New Roman"/>
          <w:sz w:val="28"/>
          <w:szCs w:val="28"/>
        </w:rPr>
        <w:t xml:space="preserve"> 354 "О предоставлении коммунальных услуг собственникам и пользователям помещений в многоквартирных домах и жилых домов", перерасчета размера платы за коммунальные услуги за прошедшие расчетные периоды;</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д) перехода к расчетам за коммунальные услуги с применением дифференцированных по времени суток (установленным периодам времени) цен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е) применения в соответствии с законодательством Российской Федерации штрафных санкций, повышающих коэффициентов к тарифам и нормативам;</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ж) применения дифференцированных по месяцам календарного года нормативов потребления, установленных в соответствии с законодательством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 Объемы коммунальных услуг, численность населения (граждан) и общая площадь жилого помещения в сравниваемых периодах (месяцах) приводятся к единому значению базового периода (декабря).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49"/>
      <w:bookmarkEnd w:id="7"/>
      <w:r w:rsidRPr="00FB4F5D">
        <w:rPr>
          <w:rFonts w:ascii="Times New Roman" w:hAnsi="Times New Roman" w:cs="Times New Roman"/>
          <w:sz w:val="28"/>
          <w:szCs w:val="28"/>
        </w:rPr>
        <w:t>7. Для целей расчета и применения предельных индексов размер вносимой гражданами платы за коммунальные услуги определяется исходя из объема социальной нормы потребления в случае ее установления в каждом месяце года долгосрочного периода, на который устанавливаются предельные индексы.</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8. Предельные индексы на первый год долгосрочного периода устанавливаются в виде значений, выраженных в процентах, и могут быть </w:t>
      </w:r>
      <w:r w:rsidRPr="00FB4F5D">
        <w:rPr>
          <w:rFonts w:ascii="Times New Roman" w:hAnsi="Times New Roman" w:cs="Times New Roman"/>
          <w:sz w:val="28"/>
          <w:szCs w:val="28"/>
        </w:rPr>
        <w:lastRenderedPageBreak/>
        <w:t>установлены с календарной разбивкой, а также могут дифференцироваться: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по типу отопления жилых помещений (централизованное отопление, децентрализованное отопление с использованием природного газа, сжиженного газа, жидкого топлива, печного и электроотопления);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по степени благоустройства многоквартирных домов (жилых домов);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по системам водоснабжения и водоотведения, а также по системам централизованного теплоснабжения.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На второй и последующие годы долгосрочного периода предельные индексы устанавливаются в виде формулы.</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9. Индексы по субъектам Российской Федерации на первый год долгосрочного периода устанавливаются в виде значений, выраженных в процентах, а на второй и последующие годы долгосрочного периода - в виде формулы.</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56"/>
      <w:bookmarkEnd w:id="8"/>
      <w:r w:rsidRPr="00FB4F5D">
        <w:rPr>
          <w:rFonts w:ascii="Times New Roman" w:hAnsi="Times New Roman" w:cs="Times New Roman"/>
          <w:sz w:val="28"/>
          <w:szCs w:val="28"/>
        </w:rPr>
        <w:t>10. Применение индексов по субъектам Российской Федерации должно обеспечивать изменение размера вносимой гражданами платы за коммунальные услуги в каждом месяце текущего года долгосрочного периода в среднем по субъекту Российской Федерации по отношению к плате граждан за коммунальные услуги в декабре предшествующего календарного года в среднем по субъекту Российской Федерации не более чем на установленную величину индекса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Применение предельных индексов должно обеспечивать изменение размера вносимой гражданами платы за коммунальные услуги в каждом месяце текущего года долгосрочного периода по отношению к размеру вносимой гражданами платы за коммунальные услуги в декабре предшествующего календарного года не более чем на установленную величину предельного индекса.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первом долгосрочном периоде размер вносимой гражданами платы за коммунальные услуги в каждом месяце с 1 июля 2014 г. до 31 декабря 2014 г. сравнивается с размером вносимой гражданами платы за коммунальные услуги в июне 2014 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59"/>
      <w:bookmarkEnd w:id="9"/>
      <w:r w:rsidRPr="00FB4F5D">
        <w:rPr>
          <w:rFonts w:ascii="Times New Roman" w:hAnsi="Times New Roman" w:cs="Times New Roman"/>
          <w:sz w:val="28"/>
          <w:szCs w:val="28"/>
        </w:rPr>
        <w:t>11. Индексы по субъектам Российской Федерации устанавливаются в течение 20 календарных дней со дня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Предельные индексы утверждаются высшими должностными лицами субъектов Российской Федерации (руководителями высшего исполнительного органа государственной власти субъекта Российской Федерации) не позднее 15 ноября года, предшествующего первому году долгосрочного периода установления предельных индексов.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0" w:name="Par62"/>
      <w:bookmarkEnd w:id="10"/>
      <w:r w:rsidRPr="00FB4F5D">
        <w:rPr>
          <w:rFonts w:ascii="Times New Roman" w:hAnsi="Times New Roman" w:cs="Times New Roman"/>
          <w:sz w:val="28"/>
          <w:szCs w:val="28"/>
        </w:rPr>
        <w:t>II. Порядок расчета, утверждения и применения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по субъектам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1" w:name="Par65"/>
      <w:bookmarkEnd w:id="11"/>
      <w:r w:rsidRPr="00FB4F5D">
        <w:rPr>
          <w:rFonts w:ascii="Times New Roman" w:hAnsi="Times New Roman" w:cs="Times New Roman"/>
          <w:sz w:val="28"/>
          <w:szCs w:val="28"/>
        </w:rPr>
        <w:t>12. Федеральный орган исполнительной власти в области государственного регулирования тарифов осуществляет расчет индексов по субъектам Российской Федерации и предельно допустимых отклонений по отдельным муниципальным образованиям от величины указанных индексов по субъектам Российской Федерации (далее - отклонение по субъекту Российской Федерации) с учетом прогнозных показателей и основных параметров, определенных в прогнозе социально-экономического развития Российской Федерации на очередной финансовый год и плановый период, а также с учетом предложений по установлению индексов по субъектам Российской Федерации и размеров отклонений по субъектам Российской Федерации с приложением расчетов индексов по субъектам Российской Федерации и размеров отклонений по субъектам Российской Федерации (далее -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Отклонение по субъекту Российской Федерации выражается в процентах.</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Индексы по субъектам Российской Федерации и размер отклонений по субъектам Российской Федерации утверждаются Правительством Российской Федерации на основании предложения, представленного федеральным органом исполнительной власти в области государственного регулирования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Размер отклонения по субъекту Российской Федерации не может превышать размер индекса по субъекту Российской Федерации, установленного на год долгосрочного периода, на который определяется отклонение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Правительство Российской Федерации вправе до 1 ноября первого года долгосрочного периода уточнить значения отклонений по субъектам Российской Федерации на второй и последующие годы долгосрочного периода. При этом указанные отклонения по субъектам Российской Федерации уточняются единовременно и не подлежат пересмотру в течение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2" w:name="Par70"/>
      <w:bookmarkEnd w:id="12"/>
      <w:r w:rsidRPr="00FB4F5D">
        <w:rPr>
          <w:rFonts w:ascii="Times New Roman" w:hAnsi="Times New Roman" w:cs="Times New Roman"/>
          <w:sz w:val="28"/>
          <w:szCs w:val="28"/>
        </w:rPr>
        <w:t>13. Индекс по субъекту Российской Федерации на первый год долгосрочного периода (</w:t>
      </w:r>
      <w:r w:rsidR="00A616E3">
        <w:rPr>
          <w:rFonts w:ascii="Times New Roman" w:hAnsi="Times New Roman" w:cs="Times New Roman"/>
          <w:position w:val="-12"/>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18.4pt">
            <v:imagedata r:id="rId5" o:title=""/>
          </v:shape>
        </w:pict>
      </w:r>
      <w:r w:rsidRPr="00FB4F5D">
        <w:rPr>
          <w:rFonts w:ascii="Times New Roman" w:hAnsi="Times New Roman" w:cs="Times New Roman"/>
          <w:sz w:val="28"/>
          <w:szCs w:val="28"/>
        </w:rPr>
        <w:t>) определяется как максимальная величина из величин, рассчитанных как отношение размера вносимой гражданами платы за коммунальные услуги по субъекту Российской Федерации в каждом месяце первого года долгосрочного периода к размеру вносимой гражданами платы за коммунальные услуги по субъекту Российской Федерации в декабре предыдущего календарного года с учетом мер дополнительной социальной поддержки граждан (за исключением объема предоставленных гражданам субсидий и мер социальной поддержки, предусмотренных подпунктом "в" пункта 5 настоящего документа), предусмотренной в рамках полномочий субъекта Российской Федерации за счет средств бюджета субъекта Российской Федерации и бюджета муниципального образования,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32"/>
          <w:sz w:val="28"/>
          <w:szCs w:val="28"/>
        </w:rPr>
        <w:pict>
          <v:shape id="_x0000_i1026" type="#_x0000_t75" style="width:211.2pt;height:38.4pt">
            <v:imagedata r:id="rId6"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n - количество муниципальных образований в субъекте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i - муниципальное образование соответствующего субъекта Российской Федерации;</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27" type="#_x0000_t75" style="width:28.8pt;height:20.8pt">
            <v:imagedata r:id="rId7" o:title=""/>
          </v:shape>
        </w:pict>
      </w:r>
      <w:r w:rsidR="00FB4F5D" w:rsidRPr="00FB4F5D">
        <w:rPr>
          <w:rFonts w:ascii="Times New Roman" w:hAnsi="Times New Roman" w:cs="Times New Roman"/>
          <w:sz w:val="28"/>
          <w:szCs w:val="28"/>
        </w:rPr>
        <w:t xml:space="preserve"> - размер вносимой гражданами платы за коммунальные услуги по i-му муниципальному образованию соответствующего субъекта Российской Федерации на j-й месяц первого года долгосрочного периода, в котором размер вносимой гражданами платы за коммунальные услуги по субъекту Российской Федерации максимален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j - месяц года долгосрочного периода;</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28" type="#_x0000_t75" style="width:45.6pt;height:20.8pt">
            <v:imagedata r:id="rId8" o:title=""/>
          </v:shape>
        </w:pict>
      </w:r>
      <w:r w:rsidR="00FB4F5D" w:rsidRPr="00FB4F5D">
        <w:rPr>
          <w:rFonts w:ascii="Times New Roman" w:hAnsi="Times New Roman" w:cs="Times New Roman"/>
          <w:sz w:val="28"/>
          <w:szCs w:val="28"/>
        </w:rPr>
        <w:t xml:space="preserve"> - размер вносимой гражданами платы за коммунальные услуги на декабрь предыдущего календарного года по i-му муниципальному образованию соответствующего субъекта Российской Федерации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Размер индексов по субъектам Российской Федерации на первый год первого долгосрочного периода рассчитывается как отношение размера вносимой гражданами платы за коммунальные услуги в каждом месяце с 1 июля 2014 г. до 31 декабря 2014 г. к размеру вносимой гражданами платы за коммунальные услуги в июне 2014 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14. Размер вносимой гражданами платы за коммунальные услуги на декабрь предыдущего календарного года по i-му муниципальному образованию соответствующего субъекта Российской Федерации (рублей) (</w:t>
      </w:r>
      <w:r w:rsidR="00A616E3">
        <w:rPr>
          <w:rFonts w:ascii="Times New Roman" w:hAnsi="Times New Roman" w:cs="Times New Roman"/>
          <w:position w:val="-12"/>
          <w:sz w:val="28"/>
          <w:szCs w:val="28"/>
        </w:rPr>
        <w:pict>
          <v:shape id="_x0000_i1029" type="#_x0000_t75" style="width:32.8pt;height:20pt">
            <v:imagedata r:id="rId9"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30" type="#_x0000_t75" style="width:167.2pt;height:20.8pt">
            <v:imagedata r:id="rId10"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31" type="#_x0000_t75" style="width:32.8pt;height:20.8pt">
            <v:imagedata r:id="rId11" o:title=""/>
          </v:shape>
        </w:pict>
      </w:r>
      <w:r w:rsidR="00FB4F5D" w:rsidRPr="00FB4F5D">
        <w:rPr>
          <w:rFonts w:ascii="Times New Roman" w:hAnsi="Times New Roman" w:cs="Times New Roman"/>
          <w:sz w:val="28"/>
          <w:szCs w:val="28"/>
        </w:rPr>
        <w:t xml:space="preserve"> - плата за коммунальные услуги для населения, проживающего в многоквартирных домах (жилых домах), не оборудованных приборами учета, в декабре предыдущего календарного года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32" type="#_x0000_t75" style="width:28.8pt;height:20.8pt">
            <v:imagedata r:id="rId12" o:title=""/>
          </v:shape>
        </w:pict>
      </w:r>
      <w:r w:rsidR="00FB4F5D" w:rsidRPr="00FB4F5D">
        <w:rPr>
          <w:rFonts w:ascii="Times New Roman" w:hAnsi="Times New Roman" w:cs="Times New Roman"/>
          <w:sz w:val="28"/>
          <w:szCs w:val="28"/>
        </w:rPr>
        <w:t xml:space="preserve"> - плата за коммунальные услуги для населения, проживающего в многоквартирных домах (жилых домах), оборудованных приборами учета, в декабре предыдущего календарного года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33" type="#_x0000_t75" style="width:26.4pt;height:17.6pt">
            <v:imagedata r:id="rId13" o:title=""/>
          </v:shape>
        </w:pict>
      </w:r>
      <w:r w:rsidR="00FB4F5D" w:rsidRPr="00FB4F5D">
        <w:rPr>
          <w:rFonts w:ascii="Times New Roman" w:hAnsi="Times New Roman" w:cs="Times New Roman"/>
          <w:sz w:val="28"/>
          <w:szCs w:val="28"/>
        </w:rPr>
        <w:t xml:space="preserve"> - меры дополнительной социальной поддержки граждан (за исключением объема предоставленных гражданам субсидий и мер социальной поддержки, предусмотренных подпунктом "в" пункта 5 настоящего документа), предусмотренной за счет средств бюджета субъекта Российской Федерации и бюджета муниципального образования и направленной на соблюдение устанавливаемых предельных индексов. Указанные меры учитываются также при замене мер дополнительной социальной поддержки в натуральной форме на денежные компенсации.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15. Плата за коммунальные услуги для населения, проживающего в многоквартирных домах (жилых домах), не оборудованных приборами учета, в декабре предыдущего календарного года (рублей) (</w:t>
      </w:r>
      <w:r w:rsidR="00A616E3">
        <w:rPr>
          <w:rFonts w:ascii="Times New Roman" w:hAnsi="Times New Roman" w:cs="Times New Roman"/>
          <w:position w:val="-14"/>
          <w:sz w:val="28"/>
          <w:szCs w:val="28"/>
        </w:rPr>
        <w:pict>
          <v:shape id="_x0000_i1034" type="#_x0000_t75" style="width:32.8pt;height:20.8pt">
            <v:imagedata r:id="rId11"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6"/>
          <w:sz w:val="28"/>
          <w:szCs w:val="28"/>
        </w:rPr>
        <w:pict>
          <v:shape id="_x0000_i1035" type="#_x0000_t75" style="width:245.6pt;height:21.6pt">
            <v:imagedata r:id="rId14"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s - количество видов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k - виды коммунальных услуг;</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36" type="#_x0000_t75" style="width:17.6pt;height:17.6pt">
            <v:imagedata r:id="rId15" o:title=""/>
          </v:shape>
        </w:pict>
      </w:r>
      <w:r w:rsidR="00FB4F5D" w:rsidRPr="00FB4F5D">
        <w:rPr>
          <w:rFonts w:ascii="Times New Roman" w:hAnsi="Times New Roman" w:cs="Times New Roman"/>
          <w:sz w:val="28"/>
          <w:szCs w:val="28"/>
        </w:rPr>
        <w:t xml:space="preserve"> - норматив потребления соответствующего k-го коммунального ресурса, установленный в соответствии с законодательством Российской Федерации, действующий по состоянию на декабрь предыдущего календарного года, в том числе норматив потребления коммунальной услуги на общедомовые нужды;</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37" type="#_x0000_t75" style="width:14.4pt;height:17.6pt">
            <v:imagedata r:id="rId16" o:title=""/>
          </v:shape>
        </w:pict>
      </w:r>
      <w:r w:rsidR="00FB4F5D" w:rsidRPr="00FB4F5D">
        <w:rPr>
          <w:rFonts w:ascii="Times New Roman" w:hAnsi="Times New Roman" w:cs="Times New Roman"/>
          <w:sz w:val="28"/>
          <w:szCs w:val="28"/>
        </w:rPr>
        <w:t xml:space="preserve"> - тариф (цена) с учетом надбавки к тарифу (цене) на соответствующий k-й вид коммунального ресурса, действующий по состоянию на декабрь предыдущего календарного года, установленный для населения;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S - площадь жилых помещений в i-м муниципальном образовании в многоквартирных домах (жилых домах), не оборудованных приборами учета, по состоянию на декабрь предыдущего календарного года. Этот показатель используется при расчетах платежей за тепловую энергию для нужд отопления (кв. метров);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Ч - численность населения, проживающего в i-м муниципальном образовании в многоквартирных домах (жилых домах), не оборудованных приборами учета, по состоянию на декабрь предыдущего календарного года (человек). Этот показатель используется при расчетах платежей за услуги холодного и горячего водоснабжения, водоотведения, газоснабжения и электроснабжения.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Показатели S и Ч определяются перед началом долгосрочного периода и не изменяются в течение этого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16. Плата за коммунальные услуги для населения, проживающего в многоквартирных домах (жилых домах), оборудованных приборами учета, в декабре предыдущего календарного года (рублей) (</w:t>
      </w:r>
      <w:r w:rsidR="00A616E3">
        <w:rPr>
          <w:rFonts w:ascii="Times New Roman" w:hAnsi="Times New Roman" w:cs="Times New Roman"/>
          <w:position w:val="-14"/>
          <w:sz w:val="28"/>
          <w:szCs w:val="28"/>
        </w:rPr>
        <w:pict>
          <v:shape id="_x0000_i1038" type="#_x0000_t75" style="width:28.8pt;height:20.8pt">
            <v:imagedata r:id="rId17"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39" type="#_x0000_t75" style="width:100pt;height:20.8pt">
            <v:imagedata r:id="rId18"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где </w:t>
      </w:r>
      <w:r w:rsidR="00A616E3">
        <w:rPr>
          <w:rFonts w:ascii="Times New Roman" w:hAnsi="Times New Roman" w:cs="Times New Roman"/>
          <w:position w:val="-12"/>
          <w:sz w:val="28"/>
          <w:szCs w:val="28"/>
        </w:rPr>
        <w:pict>
          <v:shape id="_x0000_i1040" type="#_x0000_t75" style="width:15.2pt;height:17.6pt">
            <v:imagedata r:id="rId19" o:title=""/>
          </v:shape>
        </w:pict>
      </w:r>
      <w:r w:rsidRPr="00FB4F5D">
        <w:rPr>
          <w:rFonts w:ascii="Times New Roman" w:hAnsi="Times New Roman" w:cs="Times New Roman"/>
          <w:sz w:val="28"/>
          <w:szCs w:val="28"/>
        </w:rPr>
        <w:t xml:space="preserve"> - прогнозируемый объем потребления k-го коммунального ресурса, определяемый с учетом динамики данных по показаниям общедомовых и индивидуальных приборов учета (не менее чем за 2 предыдущих календарных года). Этот показатель определяется перед началом долгосрочного периода и в течение этого периода не изменяется.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17. Размер вносимой гражданами платы за все потребляемые коммунальные услуги на территории муниципального образования на очередной период (месяц) первого года долгосрочного периода (</w:t>
      </w:r>
      <w:r w:rsidR="00A616E3">
        <w:rPr>
          <w:rFonts w:ascii="Times New Roman" w:hAnsi="Times New Roman" w:cs="Times New Roman"/>
          <w:position w:val="-12"/>
          <w:sz w:val="28"/>
          <w:szCs w:val="28"/>
        </w:rPr>
        <w:pict>
          <v:shape id="_x0000_i1041" type="#_x0000_t75" style="width:28.8pt;height:20pt">
            <v:imagedata r:id="rId20"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42" type="#_x0000_t75" style="width:154.4pt;height:21.6pt">
            <v:imagedata r:id="rId21"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43" type="#_x0000_t75" style="width:32.8pt;height:21.6pt">
            <v:imagedata r:id="rId22" o:title=""/>
          </v:shape>
        </w:pict>
      </w:r>
      <w:r w:rsidR="00FB4F5D" w:rsidRPr="00FB4F5D">
        <w:rPr>
          <w:rFonts w:ascii="Times New Roman" w:hAnsi="Times New Roman" w:cs="Times New Roman"/>
          <w:sz w:val="28"/>
          <w:szCs w:val="28"/>
        </w:rPr>
        <w:t xml:space="preserve"> - плата за коммунальные услуги для населения, проживающего в многоквартирных домах (жилых домах), не оборудованных приборами учета, на очередной период (месяц) предстоящего года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44" type="#_x0000_t75" style="width:32.8pt;height:21.6pt">
            <v:imagedata r:id="rId23" o:title=""/>
          </v:shape>
        </w:pict>
      </w:r>
      <w:r w:rsidR="00FB4F5D" w:rsidRPr="00FB4F5D">
        <w:rPr>
          <w:rFonts w:ascii="Times New Roman" w:hAnsi="Times New Roman" w:cs="Times New Roman"/>
          <w:sz w:val="28"/>
          <w:szCs w:val="28"/>
        </w:rPr>
        <w:t xml:space="preserve"> - плата за коммунальные услуги для населения, проживающего в многоквартирных домах (жилых домах), оборудованных приборами учета, на очередной период (месяц) первого года долгосрочного периода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18. Плата за коммунальные услуги для населения, проживающего в многоквартирных домах (жилых домах), не оборудованных приборами учета, на очередной период (месяц) предстоящего года (рублей) (</w:t>
      </w:r>
      <w:r w:rsidR="00A616E3">
        <w:rPr>
          <w:rFonts w:ascii="Times New Roman" w:hAnsi="Times New Roman" w:cs="Times New Roman"/>
          <w:position w:val="-14"/>
          <w:sz w:val="28"/>
          <w:szCs w:val="28"/>
        </w:rPr>
        <w:pict>
          <v:shape id="_x0000_i1045" type="#_x0000_t75" style="width:32.8pt;height:21.6pt">
            <v:imagedata r:id="rId22"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8"/>
          <w:sz w:val="28"/>
          <w:szCs w:val="28"/>
        </w:rPr>
        <w:pict>
          <v:shape id="_x0000_i1046" type="#_x0000_t75" style="width:245.6pt;height:24pt">
            <v:imagedata r:id="rId24"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47" type="#_x0000_t75" style="width:17.6pt;height:20pt">
            <v:imagedata r:id="rId25" o:title=""/>
          </v:shape>
        </w:pict>
      </w:r>
      <w:r w:rsidR="00FB4F5D" w:rsidRPr="00FB4F5D">
        <w:rPr>
          <w:rFonts w:ascii="Times New Roman" w:hAnsi="Times New Roman" w:cs="Times New Roman"/>
          <w:sz w:val="28"/>
          <w:szCs w:val="28"/>
        </w:rPr>
        <w:t xml:space="preserve"> - норматив потребления соответствующего k-го коммунального ресурса, установленный в соответствии с законодательством Российской Федерации, на первый год долгосрочного периода (норматив, планируемый к установлению и рассчитанный в соответствии с законодательством Российской Федерации), в том числе норматив потребления коммунальной услуги на общедомовые нужды;</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48" type="#_x0000_t75" style="width:14.4pt;height:20pt">
            <v:imagedata r:id="rId26" o:title=""/>
          </v:shape>
        </w:pict>
      </w:r>
      <w:r w:rsidR="00FB4F5D" w:rsidRPr="00FB4F5D">
        <w:rPr>
          <w:rFonts w:ascii="Times New Roman" w:hAnsi="Times New Roman" w:cs="Times New Roman"/>
          <w:sz w:val="28"/>
          <w:szCs w:val="28"/>
        </w:rPr>
        <w:t xml:space="preserve"> - прогнозный тариф (цена) с учетом надбавки к тарифу (цене) на соответствующий k-й вид коммунального ресурса для населения на первый год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3" w:name="Par120"/>
      <w:bookmarkEnd w:id="13"/>
      <w:r w:rsidRPr="00FB4F5D">
        <w:rPr>
          <w:rFonts w:ascii="Times New Roman" w:hAnsi="Times New Roman" w:cs="Times New Roman"/>
          <w:sz w:val="28"/>
          <w:szCs w:val="28"/>
        </w:rPr>
        <w:t>19. Плата за коммунальные услуги для населения, проживающего в многоквартирных домах (жилых домах), оборудованных приборами учета, на очередной период (месяц) первого года долгосрочного периода (рублей) (</w:t>
      </w:r>
      <w:r w:rsidR="00A616E3">
        <w:rPr>
          <w:rFonts w:ascii="Times New Roman" w:hAnsi="Times New Roman" w:cs="Times New Roman"/>
          <w:position w:val="-14"/>
          <w:sz w:val="28"/>
          <w:szCs w:val="28"/>
        </w:rPr>
        <w:pict>
          <v:shape id="_x0000_i1049" type="#_x0000_t75" style="width:32.8pt;height:21.6pt">
            <v:imagedata r:id="rId27"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28"/>
          <w:sz w:val="28"/>
          <w:szCs w:val="28"/>
        </w:rPr>
        <w:pict>
          <v:shape id="_x0000_i1050" type="#_x0000_t75" style="width:98.4pt;height:33.6pt">
            <v:imagedata r:id="rId28"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20. Индекс по субъекту Российской Федерации на второй и последующие годы долгосрочного периода (</w:t>
      </w:r>
      <w:r w:rsidR="00A616E3">
        <w:rPr>
          <w:rFonts w:ascii="Times New Roman" w:hAnsi="Times New Roman" w:cs="Times New Roman"/>
          <w:position w:val="-14"/>
          <w:sz w:val="28"/>
          <w:szCs w:val="28"/>
        </w:rPr>
        <w:pict>
          <v:shape id="_x0000_i1051" type="#_x0000_t75" style="width:39.2pt;height:20.8pt">
            <v:imagedata r:id="rId29"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52" type="#_x0000_t75" style="width:140.8pt;height:20.8pt">
            <v:imagedata r:id="rId30"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53" type="#_x0000_t75" style="width:42.4pt;height:20pt">
            <v:imagedata r:id="rId31" o:title=""/>
          </v:shape>
        </w:pict>
      </w:r>
      <w:r w:rsidR="00FB4F5D" w:rsidRPr="00FB4F5D">
        <w:rPr>
          <w:rFonts w:ascii="Times New Roman" w:hAnsi="Times New Roman" w:cs="Times New Roman"/>
          <w:sz w:val="28"/>
          <w:szCs w:val="28"/>
        </w:rPr>
        <w:t xml:space="preserve"> - индекс потребительских цен (декабрь к декабрю) согласно прогнозу социально-экономического развития Российской Федерации на год, предшествующий g-му году, на который рассчитывается индекс по субъекту Российской Федерации (по итогам 9 месяцев) (процентов);</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54" type="#_x0000_t75" style="width:16.8pt;height:20pt">
            <v:imagedata r:id="rId32" o:title=""/>
          </v:shape>
        </w:pict>
      </w:r>
      <w:r w:rsidR="00FB4F5D" w:rsidRPr="00FB4F5D">
        <w:rPr>
          <w:rFonts w:ascii="Times New Roman" w:hAnsi="Times New Roman" w:cs="Times New Roman"/>
          <w:sz w:val="28"/>
          <w:szCs w:val="28"/>
        </w:rPr>
        <w:t xml:space="preserve"> - понижающий (повышающий) коэффициент на соответствующий год долгосрочного периода, определяемый с учетом прогноза социально-экономического развития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g - соответствующий год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I - региональный коэффициент.</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21. Региональный коэффициент (I)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55" type="#_x0000_t75" style="width:60pt;height:20.8pt">
            <v:imagedata r:id="rId33"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L - показатель изменения, определяемый единовременно в первый год долгосрочного периода с учетом региональных особенностей субъектов Российской Федерации, структуры полезного отпуска коммунальных ресурсов, необходимости возмещения экономически обоснованных расходов регулируемым организациям в порядке, установленном законодательством Российской Федерации, мер дополнительной социальной поддержки граждан, предусмотренной за счет средств бюджета субъекта Российской Федерации и бюджета муниципального образования и направленной на соблюдение установленных предельных индексов, а также с учетом положения пункта 28 настоящего документа;</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56" type="#_x0000_t75" style="width:24pt;height:20.8pt">
            <v:imagedata r:id="rId34" o:title=""/>
          </v:shape>
        </w:pict>
      </w:r>
      <w:r w:rsidR="00FB4F5D" w:rsidRPr="00FB4F5D">
        <w:rPr>
          <w:rFonts w:ascii="Times New Roman" w:hAnsi="Times New Roman" w:cs="Times New Roman"/>
          <w:sz w:val="28"/>
          <w:szCs w:val="28"/>
        </w:rPr>
        <w:t xml:space="preserve"> - коэффициент, учитывающий изменение стоимости энергоресурсов, используемых при производстве и (или) предоставлении коммунальных услуг на год, предшествующий периоду, на который рассчитываются индексы по субъектам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22. Показатель изменения, определяемый единовременно в первый год долгосрочного периода с учетом региональных особенностей субъектов Российской Федерации, структуры полезного отпуска коммунальных ресурсов, необходимости возмещения экономически обоснованных расходов регулируемым организациям в порядке, установленном законодательством Российской Федерации, мер дополнительной социальной поддержки граждан, предусмотренной за счет средств бюджета субъекта Российской Федерации и бюджета муниципального образования и направленной на соблюдение установленных предельных индексов, а также с учетом положения пункта 28 настоящего документа (L),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6"/>
          <w:sz w:val="28"/>
          <w:szCs w:val="28"/>
        </w:rPr>
        <w:pict>
          <v:shape id="_x0000_i1057" type="#_x0000_t75" style="width:124.8pt;height:21.6pt">
            <v:imagedata r:id="rId35"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где </w:t>
      </w:r>
      <w:r w:rsidR="00A616E3">
        <w:rPr>
          <w:rFonts w:ascii="Times New Roman" w:hAnsi="Times New Roman" w:cs="Times New Roman"/>
          <w:position w:val="-12"/>
          <w:sz w:val="28"/>
          <w:szCs w:val="28"/>
        </w:rPr>
        <w:pict>
          <v:shape id="_x0000_i1058" type="#_x0000_t75" style="width:38.4pt;height:20pt">
            <v:imagedata r:id="rId36" o:title=""/>
          </v:shape>
        </w:pict>
      </w:r>
      <w:r w:rsidRPr="00FB4F5D">
        <w:rPr>
          <w:rFonts w:ascii="Times New Roman" w:hAnsi="Times New Roman" w:cs="Times New Roman"/>
          <w:sz w:val="28"/>
          <w:szCs w:val="28"/>
        </w:rPr>
        <w:t xml:space="preserve"> - изменение (прирост) размера платы граждан за коммунальные услуги в среднем по Российской Федерации на первый год долгосрочного периода (процентов).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Этот показатель рассчитывается федеральным органом исполнительной власти в области государственного регулирования тарифов перед началом долгосрочного периода и не изменяется в течение этого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23. Коэффициент, учитывающий изменение стоимости энергоресурсов, используемых при производстве и (или) предоставлении коммунальных услуг на год, предшествующий периоду, на который рассчитываются индексы по субъектам Российской Федерации (</w:t>
      </w:r>
      <w:r w:rsidR="00A616E3">
        <w:rPr>
          <w:rFonts w:ascii="Times New Roman" w:hAnsi="Times New Roman" w:cs="Times New Roman"/>
          <w:position w:val="-14"/>
          <w:sz w:val="28"/>
          <w:szCs w:val="28"/>
        </w:rPr>
        <w:pict>
          <v:shape id="_x0000_i1059" type="#_x0000_t75" style="width:24pt;height:20.8pt">
            <v:imagedata r:id="rId34" o:title=""/>
          </v:shape>
        </w:pict>
      </w:r>
      <w:r w:rsidRPr="00FB4F5D">
        <w:rPr>
          <w:rFonts w:ascii="Times New Roman" w:hAnsi="Times New Roman" w:cs="Times New Roman"/>
          <w:sz w:val="28"/>
          <w:szCs w:val="28"/>
        </w:rPr>
        <w:t>), применяется для расчета значения индексов по субъектам Российской Федерации на второй и последующие годы долгосрочного периода в случае изменения соответствующих параметров прогноза социально-экономического развития Российской Федерации на очередной финансовый год и плановый период и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8"/>
          <w:sz w:val="28"/>
          <w:szCs w:val="28"/>
        </w:rPr>
        <w:pict>
          <v:shape id="_x0000_i1060" type="#_x0000_t75" style="width:240pt;height:24pt">
            <v:imagedata r:id="rId37"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61" type="#_x0000_t75" style="width:32.8pt;height:20.8pt">
            <v:imagedata r:id="rId38" o:title=""/>
          </v:shape>
        </w:pict>
      </w:r>
      <w:r w:rsidR="00FB4F5D" w:rsidRPr="00FB4F5D">
        <w:rPr>
          <w:rFonts w:ascii="Times New Roman" w:hAnsi="Times New Roman" w:cs="Times New Roman"/>
          <w:sz w:val="28"/>
          <w:szCs w:val="28"/>
        </w:rPr>
        <w:t xml:space="preserve"> - средневзвешенный индекс роста затрат на энергоресурсы на год, предшествующий периоду, на который рассчитываются индексы по субъектам Российской Федерации с учетом уточненных параметров прогноза социально-экономического развития Российской Федерации на очередной финансовый год и плановый период (процентов);</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8"/>
          <w:sz w:val="28"/>
          <w:szCs w:val="28"/>
        </w:rPr>
        <w:pict>
          <v:shape id="_x0000_i1062" type="#_x0000_t75" style="width:32.8pt;height:21.6pt">
            <v:imagedata r:id="rId39" o:title=""/>
          </v:shape>
        </w:pict>
      </w:r>
      <w:r w:rsidR="00FB4F5D" w:rsidRPr="00FB4F5D">
        <w:rPr>
          <w:rFonts w:ascii="Times New Roman" w:hAnsi="Times New Roman" w:cs="Times New Roman"/>
          <w:sz w:val="28"/>
          <w:szCs w:val="28"/>
        </w:rPr>
        <w:t xml:space="preserve"> - средневзвешенный индекс роста затрат на энергоресурсы на год, предшествующий периоду, на который рассчитываются индексы по субъектам Российской Федерации, учтенный ранее при установлении соответствующих тарифов и индексов (базовый) (процентов);</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63" type="#_x0000_t75" style="width:47.2pt;height:20.8pt">
            <v:imagedata r:id="rId40" o:title=""/>
          </v:shape>
        </w:pict>
      </w:r>
      <w:r w:rsidR="00FB4F5D" w:rsidRPr="00FB4F5D">
        <w:rPr>
          <w:rFonts w:ascii="Times New Roman" w:hAnsi="Times New Roman" w:cs="Times New Roman"/>
          <w:sz w:val="28"/>
          <w:szCs w:val="28"/>
        </w:rPr>
        <w:t xml:space="preserve"> - коэффициент, отражающий долю затрат на энергоресурсы в тарифах на тепловую энергию в структуре совокупной необходимой валовой выручки теплоснабжающих организаций на год, предшествующий периоду, на который рассчитываются индексы по субъектам Российской Федерации;</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64" type="#_x0000_t75" style="width:39.2pt;height:20.8pt">
            <v:imagedata r:id="rId41" o:title=""/>
          </v:shape>
        </w:pict>
      </w:r>
      <w:r w:rsidR="00FB4F5D" w:rsidRPr="00FB4F5D">
        <w:rPr>
          <w:rFonts w:ascii="Times New Roman" w:hAnsi="Times New Roman" w:cs="Times New Roman"/>
          <w:sz w:val="28"/>
          <w:szCs w:val="28"/>
        </w:rPr>
        <w:t xml:space="preserve"> - коэффициент, отражающий долю затрат населения на оплату услуг отопления и горячего водоснабжения в среднем по субъекту Российской Федерации в плате граждан за коммунальные услуги в среднем по субъекту Российской Федерации на год, предшествующий периоду, на который рассчитываются индексы по субъектам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Указанный коэффициент (</w:t>
      </w:r>
      <w:r w:rsidR="00A616E3">
        <w:rPr>
          <w:rFonts w:ascii="Times New Roman" w:hAnsi="Times New Roman" w:cs="Times New Roman"/>
          <w:position w:val="-14"/>
          <w:sz w:val="28"/>
          <w:szCs w:val="28"/>
        </w:rPr>
        <w:pict>
          <v:shape id="_x0000_i1065" type="#_x0000_t75" style="width:24pt;height:20.8pt">
            <v:imagedata r:id="rId42" o:title=""/>
          </v:shape>
        </w:pict>
      </w:r>
      <w:r w:rsidRPr="00FB4F5D">
        <w:rPr>
          <w:rFonts w:ascii="Times New Roman" w:hAnsi="Times New Roman" w:cs="Times New Roman"/>
          <w:sz w:val="28"/>
          <w:szCs w:val="28"/>
        </w:rPr>
        <w:t>) рассчитывается федеральным органом исполнительной власти в области государственного регулирования тарифов с учетом параметров и показателей прогноза социально-экономического развития Российской Федерации и может корректироваться ежегодно в течение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24. Средневзвешенный индекс роста затрат на энергоресурсы на год, предшествующий периоду, на который рассчитываются индексы по субъектам Российской Федерации с учетом уточненных параметров прогноза социально-экономического развития Российской Федерации на очередной финансовый год и плановый период (</w:t>
      </w:r>
      <w:r w:rsidR="00A616E3">
        <w:rPr>
          <w:rFonts w:ascii="Times New Roman" w:hAnsi="Times New Roman" w:cs="Times New Roman"/>
          <w:position w:val="-14"/>
          <w:sz w:val="28"/>
          <w:szCs w:val="28"/>
        </w:rPr>
        <w:pict>
          <v:shape id="_x0000_i1066" type="#_x0000_t75" style="width:32.8pt;height:20.8pt">
            <v:imagedata r:id="rId38" o:title=""/>
          </v:shape>
        </w:pict>
      </w:r>
      <w:r w:rsidRPr="00FB4F5D">
        <w:rPr>
          <w:rFonts w:ascii="Times New Roman" w:hAnsi="Times New Roman" w:cs="Times New Roman"/>
          <w:sz w:val="28"/>
          <w:szCs w:val="28"/>
        </w:rPr>
        <w:t>) (средневзвешенный индекс роста затрат на энергоресурсы на год, предшествующий периоду, на который рассчитываются индексы по субъектам Российской Федерации, учтенный ранее при установлении соответствующих тарифов и индексов (базовый) (</w:t>
      </w:r>
      <w:r w:rsidR="00A616E3">
        <w:rPr>
          <w:rFonts w:ascii="Times New Roman" w:hAnsi="Times New Roman" w:cs="Times New Roman"/>
          <w:position w:val="-18"/>
          <w:sz w:val="28"/>
          <w:szCs w:val="28"/>
        </w:rPr>
        <w:pict>
          <v:shape id="_x0000_i1067" type="#_x0000_t75" style="width:32.8pt;height:21.6pt">
            <v:imagedata r:id="rId39"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30"/>
          <w:sz w:val="28"/>
          <w:szCs w:val="28"/>
        </w:rPr>
        <w:pict>
          <v:shape id="_x0000_i1068" type="#_x0000_t75" style="width:220.8pt;height:39.2pt">
            <v:imagedata r:id="rId43"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m - вид энергоресурса;</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69" type="#_x0000_t75" style="width:20.8pt;height:20pt">
            <v:imagedata r:id="rId44" o:title=""/>
          </v:shape>
        </w:pict>
      </w:r>
      <w:r w:rsidR="00FB4F5D" w:rsidRPr="00FB4F5D">
        <w:rPr>
          <w:rFonts w:ascii="Times New Roman" w:hAnsi="Times New Roman" w:cs="Times New Roman"/>
          <w:sz w:val="28"/>
          <w:szCs w:val="28"/>
        </w:rPr>
        <w:t xml:space="preserve"> - затраты на m-й энергоресурс в тарифах на тепловую энергию по субъекту Российской Федерации на соответствующий год долгосрочного периода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70" type="#_x0000_t75" style="width:22.4pt;height:20pt">
            <v:imagedata r:id="rId45" o:title=""/>
          </v:shape>
        </w:pict>
      </w:r>
      <w:r w:rsidR="00FB4F5D" w:rsidRPr="00FB4F5D">
        <w:rPr>
          <w:rFonts w:ascii="Times New Roman" w:hAnsi="Times New Roman" w:cs="Times New Roman"/>
          <w:sz w:val="28"/>
          <w:szCs w:val="28"/>
        </w:rPr>
        <w:t xml:space="preserve"> - уточненный (прогнозируемый) индекс изменения стоимости соответствующих энергоресурсов, используемых при производстве и (или) предоставлении коммунальных услуг, отраженный в прогнозе социально-экономического развития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25. Коэффициент, отражающий долю затрат на энергоресурсы в тарифах на тепловую энергию в структуре совокупной необходимой валовой выручки теплоснабжающих организаций на год, предшествующий периоду, на который рассчитываются индексы по субъектам Российской Федерации (</w:t>
      </w:r>
      <w:r w:rsidR="00A616E3">
        <w:rPr>
          <w:rFonts w:ascii="Times New Roman" w:hAnsi="Times New Roman" w:cs="Times New Roman"/>
          <w:position w:val="-14"/>
          <w:sz w:val="28"/>
          <w:szCs w:val="28"/>
        </w:rPr>
        <w:pict>
          <v:shape id="_x0000_i1071" type="#_x0000_t75" style="width:47.2pt;height:20pt">
            <v:imagedata r:id="rId46"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32"/>
          <w:sz w:val="28"/>
          <w:szCs w:val="28"/>
        </w:rPr>
        <w:pict>
          <v:shape id="_x0000_i1072" type="#_x0000_t75" style="width:98.4pt;height:38.4pt">
            <v:imagedata r:id="rId47"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73" type="#_x0000_t75" style="width:20.8pt;height:20.8pt">
            <v:imagedata r:id="rId48" o:title=""/>
          </v:shape>
        </w:pict>
      </w:r>
      <w:r w:rsidR="00FB4F5D" w:rsidRPr="00FB4F5D">
        <w:rPr>
          <w:rFonts w:ascii="Times New Roman" w:hAnsi="Times New Roman" w:cs="Times New Roman"/>
          <w:sz w:val="28"/>
          <w:szCs w:val="28"/>
        </w:rPr>
        <w:t xml:space="preserve"> - затраты на m-й энергоресурс в тарифах на тепловую энергию исходя из принятых в соответствии с законодательством Российской Федерации тарифных решений по субъекту Российской Федерации на год, предшествующий периоду, на который рассчитываются индексы по субъектам Российской Федерации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74" type="#_x0000_t75" style="width:39.2pt;height:20.8pt">
            <v:imagedata r:id="rId49" o:title=""/>
          </v:shape>
        </w:pict>
      </w:r>
      <w:r w:rsidR="00FB4F5D" w:rsidRPr="00FB4F5D">
        <w:rPr>
          <w:rFonts w:ascii="Times New Roman" w:hAnsi="Times New Roman" w:cs="Times New Roman"/>
          <w:sz w:val="28"/>
          <w:szCs w:val="28"/>
        </w:rPr>
        <w:t xml:space="preserve"> - совокупная необходимая валовая выручка теплоснабжающих организаций, осуществляющих деятельность в субъекте Российской Федерации, на год, предшествующий периоду, на который рассчитываются индексы по субъектам Российской Федерации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26. Коэффициент, отражающий долю затрат населения на оплату услуг отопления и горячего водоснабжения в среднем по субъекту Российской Федерации в плате граждан за коммунальные услуги в среднем по субъекту Российской Федерации на год, предшествующий периоду, на который рассчитываются индексы по субъектам Российской Федерации (</w:t>
      </w:r>
      <w:r w:rsidR="00A616E3">
        <w:rPr>
          <w:rFonts w:ascii="Times New Roman" w:hAnsi="Times New Roman" w:cs="Times New Roman"/>
          <w:position w:val="-14"/>
          <w:sz w:val="28"/>
          <w:szCs w:val="28"/>
        </w:rPr>
        <w:pict>
          <v:shape id="_x0000_i1075" type="#_x0000_t75" style="width:39.2pt;height:20.8pt">
            <v:imagedata r:id="rId50"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32"/>
          <w:sz w:val="28"/>
          <w:szCs w:val="28"/>
        </w:rPr>
        <w:pict>
          <v:shape id="_x0000_i1076" type="#_x0000_t75" style="width:120pt;height:38.4pt">
            <v:imagedata r:id="rId51"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77" type="#_x0000_t75" style="width:53.6pt;height:20.8pt">
            <v:imagedata r:id="rId52" o:title=""/>
          </v:shape>
        </w:pict>
      </w:r>
      <w:r w:rsidR="00FB4F5D" w:rsidRPr="00FB4F5D">
        <w:rPr>
          <w:rFonts w:ascii="Times New Roman" w:hAnsi="Times New Roman" w:cs="Times New Roman"/>
          <w:sz w:val="28"/>
          <w:szCs w:val="28"/>
        </w:rPr>
        <w:t xml:space="preserve"> - затраты населения на оплату услуг отопления и горячего водоснабжения в муниципальных образованиях соответствующего субъекта Российской Федерации на год, предшествующий периоду, на который рассчитываются индексы по субъектам Российской Федерации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78" type="#_x0000_t75" style="width:37.6pt;height:20.8pt">
            <v:imagedata r:id="rId53" o:title=""/>
          </v:shape>
        </w:pict>
      </w:r>
      <w:r w:rsidR="00FB4F5D" w:rsidRPr="00FB4F5D">
        <w:rPr>
          <w:rFonts w:ascii="Times New Roman" w:hAnsi="Times New Roman" w:cs="Times New Roman"/>
          <w:sz w:val="28"/>
          <w:szCs w:val="28"/>
        </w:rPr>
        <w:t xml:space="preserve"> - плата граждан за коммунальные услуги в муниципальных образованиях соответствующего субъекта Российской Федерации на год, предшествующий периоду, на который рассчитываются индексы по субъектам Российской Федерации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4" w:name="Par178"/>
      <w:bookmarkEnd w:id="14"/>
      <w:r w:rsidRPr="00FB4F5D">
        <w:rPr>
          <w:rFonts w:ascii="Times New Roman" w:hAnsi="Times New Roman" w:cs="Times New Roman"/>
          <w:sz w:val="28"/>
          <w:szCs w:val="28"/>
        </w:rPr>
        <w:t>27.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до 1 августа года, предшествующего периоду, на который устанавливаются индексы по субъектам Российской Федерации, направляет в федеральный орган исполнительной власти в области государственного регулирования тарифов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 исключением установления индексов по субъектам Российской Федерации и размера отклонений по субъектам Российской Федерации на первый долгосрочный период.</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5" w:name="Par179"/>
      <w:bookmarkEnd w:id="15"/>
      <w:r w:rsidRPr="00FB4F5D">
        <w:rPr>
          <w:rFonts w:ascii="Times New Roman" w:hAnsi="Times New Roman" w:cs="Times New Roman"/>
          <w:sz w:val="28"/>
          <w:szCs w:val="28"/>
        </w:rPr>
        <w:t>28.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с учетом:</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инвестиционных программ регулируемых организаций на территории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установленных тарифов и надбавок к тарифам регулируемых организаций на предшествующий период, а также прогнозируемых тарифов и надбавок к тарифам регулируемых организаций на последующие годы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нормативов потребления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 объемов потребления коммунальных ресурсов, в том числе в соответствии с показаниями общедомовых и индивидуальных приборов учета (данные не менее чем за 2 предыдущих календарных года);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д) численности населения, проживающего в многоквартирных домах (жилых домах), оборудованных приборами учета;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е) численности населения, проживающего в многоквартирных домах (жилых домах), не оборудованных приборами учета;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ж) площади многоквартирных домов (жилых домов);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з) концессионных соглашений и договоров аренды, содержащих долгосрочные параметры регулирования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и) установленных социальных норм потребления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189"/>
      <w:bookmarkEnd w:id="16"/>
      <w:r w:rsidRPr="00FB4F5D">
        <w:rPr>
          <w:rFonts w:ascii="Times New Roman" w:hAnsi="Times New Roman" w:cs="Times New Roman"/>
          <w:sz w:val="28"/>
          <w:szCs w:val="28"/>
        </w:rPr>
        <w:t>29. Федеральный орган исполнительной власти в области государственного регулирования тарифов осуществляет проверку представленных предложений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в целях:</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соответствия предложений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нормам законодательства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соответствия предложений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настоящему документу;</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соблюдения срока представления предложений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 соответствия использованных для формирования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данных (показателей и параметров) принятым уполномоченными органами субъекта Российской Федерации решениям об установлении тарифов (надбавок к тарифам) и нормативов потребления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30. Срок проведения проверки представленных предложений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превышать 70 дней со дня поступления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федеральный орган исполнительной власти в области государственного регулирования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31. В случае если в результате проверки федеральный орган исполнительной власти в области государственного регулирования тарифов пришел к выводу о несоответствии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положениям, предусмотренным пунктом 29 настоящего документа, указанный орган возвращает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для корректировки.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случае возврата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расчетов, представленных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повторная проверка предложений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превышать 20 дней со дня поступления указанных материалов в федеральный орган исполнительной власти в области государственного регулирования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случае повторного представления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несоответствующего положениям, предусмотренным пунктом 29 настоящего документа, или непредставления откорректированного предложения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федеральный орган исполнительной власти в области государственного регулирования тарифов рассчитывает индексы по субъектам Российской Федерации и отклонения по субъектам Российской Федерации в соответствии с настоящим документом.</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случае если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соответствует настоящему документу, федеральный орган исполнительной власти в области государственного регулирования тарифов принимает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для последующего направления в соответствии с пунктом 33 настоящего документа в Правительство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7" w:name="Par199"/>
      <w:bookmarkEnd w:id="17"/>
      <w:r w:rsidRPr="00FB4F5D">
        <w:rPr>
          <w:rFonts w:ascii="Times New Roman" w:hAnsi="Times New Roman" w:cs="Times New Roman"/>
          <w:sz w:val="28"/>
          <w:szCs w:val="28"/>
        </w:rPr>
        <w:t>32. При расчете индексов по субъектам Российской Федерации и отклонений по субъектам Российской Федерации и проверке, указанной в пункте 29 настоящего документа, федеральный орган исполнительной власти в области государственного регулирования тарифов учитывает особенности топливно-энергетического баланса субъектов Российской Федерации и руководствуется необходимостью:</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устранения имеющихся дисбалансов при регулировании тарифов, включая ликвидацию перекрестного субсидирования и доведение уровня оплаты коммунальных услуг населением до 100 процентов установленных экономически обоснованных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реализации программ комплексного развития систем коммунальной инфраструктуры муниципального образования соответствующего субъекта Российской Федерации, положений заключенных концессионных соглашений, утвержденных инвестиционных и производственных программ, направленных на повышение надежности и качества оказываемых населению коммунальных услуг, и установления экономически обоснованных тарифов на ресурсы, приобретаемые в целях оказания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перехода к установлению долгосрочных тарифов и исполнения ранее принятых решений об установлении долгосрочных тарифов, о реализации долгосрочных договоров аренды и соглашений об условиях осуществления регулируемой деятельности;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 увеличения объема привлекаемых инвестиций в теплоснабжение, водоснабжение, водоотведение, газоснабжение и электроснабжение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д) выравнивания уровня тарифов на ресурсы, приобретаемые в целях оказания коммунальных услуг, в различных муниципальных образованиях такого субъекта Российской Федерации в сопоставимых условиях.</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8" w:name="Par205"/>
      <w:bookmarkEnd w:id="18"/>
      <w:r w:rsidRPr="00FB4F5D">
        <w:rPr>
          <w:rFonts w:ascii="Times New Roman" w:hAnsi="Times New Roman" w:cs="Times New Roman"/>
          <w:sz w:val="28"/>
          <w:szCs w:val="28"/>
        </w:rPr>
        <w:t xml:space="preserve">33. Федеральный орган исполнительной власти в области государственного регулирования тарифов формирует с учетом особенностей, предусмотренных пунктом 32 настоящего документа, предложение об установлении индексов по субъектам Российской Федерации и отклонений по субъектам Российской Федерации по форме согласно приложению </w:t>
      </w:r>
      <w:r>
        <w:rPr>
          <w:rFonts w:ascii="Times New Roman" w:hAnsi="Times New Roman" w:cs="Times New Roman"/>
          <w:sz w:val="28"/>
          <w:szCs w:val="28"/>
        </w:rPr>
        <w:t>№</w:t>
      </w:r>
      <w:r w:rsidRPr="00FB4F5D">
        <w:rPr>
          <w:rFonts w:ascii="Times New Roman" w:hAnsi="Times New Roman" w:cs="Times New Roman"/>
          <w:sz w:val="28"/>
          <w:szCs w:val="28"/>
        </w:rPr>
        <w:t xml:space="preserve"> 1 и направляет в Правительство Российской Федерации соответствующий проект акта Правительства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34. Применение индексов по субъектам Российской Федерации осуществляется в соответствии с пунктом 59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9" w:name="Par208"/>
      <w:bookmarkEnd w:id="19"/>
      <w:r w:rsidRPr="00FB4F5D">
        <w:rPr>
          <w:rFonts w:ascii="Times New Roman" w:hAnsi="Times New Roman" w:cs="Times New Roman"/>
          <w:sz w:val="28"/>
          <w:szCs w:val="28"/>
        </w:rPr>
        <w:t>III. Порядок расчета, утверждения и применения</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предельных индексов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35. Предельные индексы устанавливаются на основании индексов по субъектам Российской Федерации с учетом размера отклонений по субъектам Российской Федерации на каждый год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36. На основании утвержденных Правительством Российской Федерации индекса по субъекту Российской Федерации и отклонения по субъекту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позднее срока, указанного в пункте 11 настоящего документа, утверждаются предельные индексы по форме согласно приложению </w:t>
      </w:r>
      <w:r>
        <w:rPr>
          <w:rFonts w:ascii="Times New Roman" w:hAnsi="Times New Roman" w:cs="Times New Roman"/>
          <w:sz w:val="28"/>
          <w:szCs w:val="28"/>
        </w:rPr>
        <w:t>№</w:t>
      </w:r>
      <w:r w:rsidRPr="00FB4F5D">
        <w:rPr>
          <w:rFonts w:ascii="Times New Roman" w:hAnsi="Times New Roman" w:cs="Times New Roman"/>
          <w:sz w:val="28"/>
          <w:szCs w:val="28"/>
        </w:rPr>
        <w:t xml:space="preserve"> 2.</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Указанный срок не применяется при утверждении предельных индексов на первый год первого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0" w:name="Par214"/>
      <w:bookmarkEnd w:id="20"/>
      <w:r w:rsidRPr="00FB4F5D">
        <w:rPr>
          <w:rFonts w:ascii="Times New Roman" w:hAnsi="Times New Roman" w:cs="Times New Roman"/>
          <w:sz w:val="28"/>
          <w:szCs w:val="28"/>
        </w:rPr>
        <w:t>37. Предельные индексы (</w:t>
      </w:r>
      <w:r w:rsidR="00A616E3">
        <w:rPr>
          <w:rFonts w:ascii="Times New Roman" w:hAnsi="Times New Roman" w:cs="Times New Roman"/>
          <w:position w:val="-12"/>
          <w:sz w:val="28"/>
          <w:szCs w:val="28"/>
        </w:rPr>
        <w:pict>
          <v:shape id="_x0000_i1079" type="#_x0000_t75" style="width:44.8pt;height:20pt">
            <v:imagedata r:id="rId54" o:title=""/>
          </v:shape>
        </w:pict>
      </w:r>
      <w:r w:rsidRPr="00FB4F5D">
        <w:rPr>
          <w:rFonts w:ascii="Times New Roman" w:hAnsi="Times New Roman" w:cs="Times New Roman"/>
          <w:sz w:val="28"/>
          <w:szCs w:val="28"/>
        </w:rPr>
        <w:t>) (процентов) на первый год долгосрочного периода регулирования определяются как отношение максимального размера вносимой гражданином платы за коммунальные услуги в муниципальном образовании (в городах федерального значения - в целом) среди всех месяцев очередного года долгосрочного периода по потребителю с наиболее невыгодным для потребителя (с точки зрения прироста платы за коммунальные услуги) набором коммунальных услуг (степенью благоустройства) к размеру вносимой этим гражданином платы за коммунальные услуги в декабре предыдущего календарного года с учетом мер дополнительной социальной поддержки граждан (за исключением объема предоставленных гражданам субсидий и мер социальной поддержки, указанных в подпункте "в" пункта 5 настоящего документа), предусмотренной в рамках полномочий субъекта Российской Федерации за счет средств бюджета субъекта Российской Федерации и бюджета муниципального образования,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32"/>
          <w:sz w:val="28"/>
          <w:szCs w:val="28"/>
        </w:rPr>
        <w:pict>
          <v:shape id="_x0000_i1080" type="#_x0000_t75" style="width:204pt;height:38.4pt">
            <v:imagedata r:id="rId55"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81" type="#_x0000_t75" style="width:32.8pt;height:20.8pt">
            <v:imagedata r:id="rId56" o:title=""/>
          </v:shape>
        </w:pict>
      </w:r>
      <w:r w:rsidR="00FB4F5D" w:rsidRPr="00FB4F5D">
        <w:rPr>
          <w:rFonts w:ascii="Times New Roman" w:hAnsi="Times New Roman" w:cs="Times New Roman"/>
          <w:sz w:val="28"/>
          <w:szCs w:val="28"/>
        </w:rPr>
        <w:t xml:space="preserve"> - размер вносимой гражданином платы за коммунальные услуги с наиболее невыгодным для потребителя (с точки зрения прироста платы за коммунальные услуги) набором коммунальных услуг (степенью благоустройства) на j-й месяц года долгосрочного периода, в котором размер вносимой гражданином платы за коммунальные услуги по субъекту Российской Федерации максимален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82" type="#_x0000_t75" style="width:45.6pt;height:20.8pt">
            <v:imagedata r:id="rId57" o:title=""/>
          </v:shape>
        </w:pict>
      </w:r>
      <w:r w:rsidR="00FB4F5D" w:rsidRPr="00FB4F5D">
        <w:rPr>
          <w:rFonts w:ascii="Times New Roman" w:hAnsi="Times New Roman" w:cs="Times New Roman"/>
          <w:sz w:val="28"/>
          <w:szCs w:val="28"/>
        </w:rPr>
        <w:t xml:space="preserve"> - размер вносимой гражданином платы за коммунальные услуги с наиболее невыгодным для потребителя (с точки зрения прироста платы за коммунальные услуги) набором коммунальных услуг (степенью благоустройства) в декабре предыдущего календарного года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j - месяц года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Предельные индексы рассчитываются исходя из существующих на момент проведения расчетов типов благоустройства и набора коммунальных услуг по муниципальному образованию.</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На второй и последующие годы долгосрочного периода предельные индексы определяются по указанной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Исключение составляет первый год первого долгосрочного периода, в котором размер предельных индексов определяется как отношение размера вносимой гражданином платы за коммунальные услуги с наиболее невыгодным для потребителя (с точки зрения прироста платы за коммунальные услуги) набором коммунальных услуг (степенью благоустройства) в каждом месяце в период с 1 июля 2014 г. до 31 декабря 2014 г. к размеру вносимой этим гражданином платы за коммунальные услуги за июнь 2014 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38. Размер вносимой гражданином платы за коммунальные услуги на территории муниципального образования (в городах федерального значения - в целом) с наиболее невыгодным для потребителя (с точки зрения прироста совокупного платежа за коммунальные услуги) набором коммунальных услуг (степенью благоустройства) (</w:t>
      </w:r>
      <w:r w:rsidR="00A616E3">
        <w:rPr>
          <w:rFonts w:ascii="Times New Roman" w:hAnsi="Times New Roman" w:cs="Times New Roman"/>
          <w:position w:val="-14"/>
          <w:sz w:val="28"/>
          <w:szCs w:val="28"/>
        </w:rPr>
        <w:pict>
          <v:shape id="_x0000_i1083" type="#_x0000_t75" style="width:32.8pt;height:20.8pt">
            <v:imagedata r:id="rId58"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84" type="#_x0000_t75" style="width:152.8pt;height:20.8pt">
            <v:imagedata r:id="rId59"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85" type="#_x0000_t75" style="width:32.8pt;height:20.8pt">
            <v:imagedata r:id="rId60" o:title=""/>
          </v:shape>
        </w:pict>
      </w:r>
      <w:r w:rsidR="00FB4F5D" w:rsidRPr="00FB4F5D">
        <w:rPr>
          <w:rFonts w:ascii="Times New Roman" w:hAnsi="Times New Roman" w:cs="Times New Roman"/>
          <w:sz w:val="28"/>
          <w:szCs w:val="28"/>
        </w:rPr>
        <w:t xml:space="preserve"> - размер вносимой гражданином платы за коммунальные услуги, при учете объема потребления которых используются нормативы потребления коммунальных услуг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86" type="#_x0000_t75" style="width:28.8pt;height:20.8pt">
            <v:imagedata r:id="rId61" o:title=""/>
          </v:shape>
        </w:pict>
      </w:r>
      <w:r w:rsidR="00FB4F5D" w:rsidRPr="00FB4F5D">
        <w:rPr>
          <w:rFonts w:ascii="Times New Roman" w:hAnsi="Times New Roman" w:cs="Times New Roman"/>
          <w:sz w:val="28"/>
          <w:szCs w:val="28"/>
        </w:rPr>
        <w:t xml:space="preserve"> - размер вносимой гражданином платы за коммунальные услуги по показаниям приборов учета (рублей);</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87" type="#_x0000_t75" style="width:26.4pt;height:17.6pt">
            <v:imagedata r:id="rId62" o:title=""/>
          </v:shape>
        </w:pict>
      </w:r>
      <w:r w:rsidR="00FB4F5D" w:rsidRPr="00FB4F5D">
        <w:rPr>
          <w:rFonts w:ascii="Times New Roman" w:hAnsi="Times New Roman" w:cs="Times New Roman"/>
          <w:sz w:val="28"/>
          <w:szCs w:val="28"/>
        </w:rPr>
        <w:t xml:space="preserve"> - меры дополнительной социальной поддержки граждан (за исключением объема предоставленных гражданам субсидий и мер социальной поддержки, указанных в подпункте "в" пункта 5 настоящего документа), предусмотренной за счет средств бюджета субъекта Российской Федерации и бюджета муниципального образования и направленной на соблюдение устанавливаемых предельных индексов. Указанные меры учитываются также при замене таких мер в натуральной форме на денежные компенсации (рублей).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39. Размер вносимой гражданином платы по каждому виду коммунальных услуг, при учете объема потребления которых используются нормативы потребления коммунальных услуг, на очередной период предстоящего года (</w:t>
      </w:r>
      <w:r w:rsidR="00A616E3">
        <w:rPr>
          <w:rFonts w:ascii="Times New Roman" w:hAnsi="Times New Roman" w:cs="Times New Roman"/>
          <w:position w:val="-14"/>
          <w:sz w:val="28"/>
          <w:szCs w:val="28"/>
        </w:rPr>
        <w:pict>
          <v:shape id="_x0000_i1088" type="#_x0000_t75" style="width:32.8pt;height:20.8pt">
            <v:imagedata r:id="rId63"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8"/>
          <w:sz w:val="28"/>
          <w:szCs w:val="28"/>
        </w:rPr>
        <w:pict>
          <v:shape id="_x0000_i1089" type="#_x0000_t75" style="width:289.6pt;height:24pt">
            <v:imagedata r:id="rId64"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s - количество видов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k - виды коммунальных услуг, входящих в наиболее невыгодный для потребителя набор коммунальных услуг;</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90" type="#_x0000_t75" style="width:32.8pt;height:20pt">
            <v:imagedata r:id="rId65" o:title=""/>
          </v:shape>
        </w:pict>
      </w:r>
      <w:r w:rsidR="00FB4F5D" w:rsidRPr="00FB4F5D">
        <w:rPr>
          <w:rFonts w:ascii="Times New Roman" w:hAnsi="Times New Roman" w:cs="Times New Roman"/>
          <w:sz w:val="28"/>
          <w:szCs w:val="28"/>
        </w:rPr>
        <w:t xml:space="preserve"> - площадь жилого помещения с наиболее невыгодным для потребителя (с точки зрения прироста совокупного платежа за коммунальные услуги) набором коммунальных услуг (степенью благоустройства). Этот показатель используется при расчетах платежей за тепловую энергию для нужд отопления (кв. метров);</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4"/>
          <w:sz w:val="28"/>
          <w:szCs w:val="28"/>
        </w:rPr>
        <w:pict>
          <v:shape id="_x0000_i1091" type="#_x0000_t75" style="width:32.8pt;height:20pt">
            <v:imagedata r:id="rId66" o:title=""/>
          </v:shape>
        </w:pict>
      </w:r>
      <w:r w:rsidR="00FB4F5D" w:rsidRPr="00FB4F5D">
        <w:rPr>
          <w:rFonts w:ascii="Times New Roman" w:hAnsi="Times New Roman" w:cs="Times New Roman"/>
          <w:sz w:val="28"/>
          <w:szCs w:val="28"/>
        </w:rPr>
        <w:t xml:space="preserve"> - численность граждан, зарегистрированных в жилом помещении с наиболее невыгодным для потребителя (с точки зрения прироста совокупного платежа за коммунальные услуги) набором коммунальных услуг (степенью благоустройства) (человек). Этот показатель используется при расчетах платежей за услуги холодного и горячего водоснабжения, водоотведения, газоснабжения и электроснабжения.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1" w:name="Par242"/>
      <w:bookmarkEnd w:id="21"/>
      <w:r w:rsidRPr="00FB4F5D">
        <w:rPr>
          <w:rFonts w:ascii="Times New Roman" w:hAnsi="Times New Roman" w:cs="Times New Roman"/>
          <w:sz w:val="28"/>
          <w:szCs w:val="28"/>
        </w:rPr>
        <w:t>40. Размер вносимой гражданином платы за коммунальные услуги по показаниям приборов учета коммунальных ресурсов на очередной период предстоящего года (</w:t>
      </w:r>
      <w:r w:rsidR="00A616E3">
        <w:rPr>
          <w:rFonts w:ascii="Times New Roman" w:hAnsi="Times New Roman" w:cs="Times New Roman"/>
          <w:position w:val="-14"/>
          <w:sz w:val="28"/>
          <w:szCs w:val="28"/>
        </w:rPr>
        <w:pict>
          <v:shape id="_x0000_i1092" type="#_x0000_t75" style="width:28.8pt;height:20.8pt">
            <v:imagedata r:id="rId67" o:title=""/>
          </v:shape>
        </w:pict>
      </w:r>
      <w:r w:rsidRPr="00FB4F5D">
        <w:rPr>
          <w:rFonts w:ascii="Times New Roman" w:hAnsi="Times New Roman" w:cs="Times New Roman"/>
          <w:sz w:val="28"/>
          <w:szCs w:val="28"/>
        </w:rPr>
        <w:t>) определяется по формуле: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A616E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position w:val="-14"/>
          <w:sz w:val="28"/>
          <w:szCs w:val="28"/>
        </w:rPr>
        <w:pict>
          <v:shape id="_x0000_i1093" type="#_x0000_t75" style="width:100pt;height:20.8pt">
            <v:imagedata r:id="rId68" o:title=""/>
          </v:shape>
        </w:pict>
      </w:r>
      <w:r w:rsidR="00FB4F5D" w:rsidRPr="00FB4F5D">
        <w:rPr>
          <w:rFonts w:ascii="Times New Roman" w:hAnsi="Times New Roman" w:cs="Times New Roman"/>
          <w:sz w:val="28"/>
          <w:szCs w:val="28"/>
        </w:rPr>
        <w:t>,</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где:</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94" type="#_x0000_t75" style="width:14.4pt;height:17.6pt">
            <v:imagedata r:id="rId69" o:title=""/>
          </v:shape>
        </w:pict>
      </w:r>
      <w:r w:rsidR="00FB4F5D" w:rsidRPr="00FB4F5D">
        <w:rPr>
          <w:rFonts w:ascii="Times New Roman" w:hAnsi="Times New Roman" w:cs="Times New Roman"/>
          <w:sz w:val="28"/>
          <w:szCs w:val="28"/>
        </w:rPr>
        <w:t xml:space="preserve"> - тариф (цена) с учетом надбавки к тарифу (цене) на соответствующий k-й вид коммунального ресурса;</w:t>
      </w:r>
    </w:p>
    <w:p w:rsidR="00FB4F5D" w:rsidRPr="00FB4F5D" w:rsidRDefault="00A616E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position w:val="-12"/>
          <w:sz w:val="28"/>
          <w:szCs w:val="28"/>
        </w:rPr>
        <w:pict>
          <v:shape id="_x0000_i1095" type="#_x0000_t75" style="width:15.2pt;height:17.6pt">
            <v:imagedata r:id="rId70" o:title=""/>
          </v:shape>
        </w:pict>
      </w:r>
      <w:r w:rsidR="00FB4F5D" w:rsidRPr="00FB4F5D">
        <w:rPr>
          <w:rFonts w:ascii="Times New Roman" w:hAnsi="Times New Roman" w:cs="Times New Roman"/>
          <w:sz w:val="28"/>
          <w:szCs w:val="28"/>
        </w:rPr>
        <w:t xml:space="preserve"> - объем потребления k-й коммунальной услуги, оказанной потребителю с наиболее невыгодным для потребителя (с точки зрения прироста совокупного платежа за коммунальные услуги) набором коммунальных услуг (степенью благоустройства).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41. Расчет размера предельных индексов осуществляется в соответствии с пунктами 37 - 40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целях проведения такого расчета и последующего установления предельных индексов органы исполнительной власти субъекта Российской Федерации (должностные лица), уполномоченные осуществлять расчет предельных индексов, вправе запрашивать и получать у органов местного самоуправления и регулируемых организаций информацию и иные необходимые сведения по вопросам установления предельных индексов на территории муниципального образования.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Орган местного самоуправления и регулируемые организации обязаны предоставлять в орган исполнительной власти субъекта Российской Федерации (должностному лицу), уполномоченный осуществлять расчет предельных индексов, по его запросу и в определенные им сроки и формате информацию и необходимые материалы по вопросам установления предельных индексов на территории муниципального образования.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42. Применение предельных индексов осуществляется в соответствии с пунктом 63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2" w:name="Par254"/>
      <w:bookmarkEnd w:id="22"/>
      <w:r w:rsidRPr="00FB4F5D">
        <w:rPr>
          <w:rFonts w:ascii="Times New Roman" w:hAnsi="Times New Roman" w:cs="Times New Roman"/>
          <w:sz w:val="28"/>
          <w:szCs w:val="28"/>
        </w:rPr>
        <w:t>IV. Основания и порядок согласования предельных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представительными органами муниципальных образований</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3" w:name="Par257"/>
      <w:bookmarkEnd w:id="23"/>
      <w:r w:rsidRPr="00FB4F5D">
        <w:rPr>
          <w:rFonts w:ascii="Times New Roman" w:hAnsi="Times New Roman" w:cs="Times New Roman"/>
          <w:sz w:val="28"/>
          <w:szCs w:val="28"/>
        </w:rPr>
        <w:t>43. В целях организации электро-, тепло-, газо-, водоснабжения населения и водоотведения, а также повышения надежности и качества оказываемых населению коммунальных услуг по решению представительного органа муниципального образования (в городах федерального значения - законодательного (представительного) органа государственной власти субъекта Российской Федерации) предельные индексы могут превышать индекс по субъекту Российской Федерации более чем на величину отклонения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Указанное решение принимается в форме согласования или отказа в согласовании проекта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установлении предельного индекса в размере, превышающем индекс по субъекту Российской Федерации более чем на величину отклонения по субъекту Российской Федерации (далее - проект акта об установлении предельного индекса).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44. Срок рассмотрения и согласования представительным органом муниципального образования (в городах федерального значения - законодательным (представительным) органом государственной власти субъекта Российской Федерации) проекта акта об установлении предельного индекса не может превышать 20 дней со дня его поступления.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основании решения, принятого представительным органом муниципального образования (в городах федерального значения - законодательным (представительным) органом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принимает решение об утверждении предельного индекса в размере, определенном проектом акта об установлении предельного индекса, - в случае его согласования;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утверждает предельный индекс в размере, не превышающем индекса по субъекту Российской Федерации более чем на величину отклонения по субъекту Российской Федерации, - в случае отказа в согласовании проекта акта об установлении предельного индекса.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46. Основаниями для установления по муниципальному образованию предельных индексов, превышающих индекс по субъекту Российской Федерации более чем на величину отклонения по субъекту Российской Федерации, могут являться: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а) реализация программ комплексного развития систем коммунальной инфраструктуры муниципального образования, реализация положений заключенных концессионных соглашений, утвержденных инвестиционных и производственных программ, направленных на повышение надежности и качества оказываемых населению коммунальных услуг и установление экономически обоснованных тарифов на ресурсы, приобретаемые в целях оказания коммунальных услуг;</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б) установление нормативов потребления коммунальных услуг в соответствии с требованиями законодательства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устранение имеющихся дисбалансов при регулировании тарифов, включая ликвидацию перекрестного субсидирования и доведение уровня оплаты коммунальных услуг населением до 100 процентов установленных экономически обоснованных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г) выравнивание уровня тарифов на коммунальные ресурсы в субъекте Российской Федерации, устанавливаемых для регулируемых организаций в различных муниципальных образованиях такого субъекта Российской Федерации в сопоставимых условиях.</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47. Представительные органы местного самоуправления (в городах федерального значения - законодательные (представительные) органы государственной власти субъекта Российской Федерации) вправе обратиться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инициативой об установлении предельного индекса, превышающего индекс по субъекту Российской Федерации более чем на величину отклонения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4" w:name="Par270"/>
      <w:bookmarkEnd w:id="24"/>
      <w:r w:rsidRPr="00FB4F5D">
        <w:rPr>
          <w:rFonts w:ascii="Times New Roman" w:hAnsi="Times New Roman" w:cs="Times New Roman"/>
          <w:sz w:val="28"/>
          <w:szCs w:val="28"/>
        </w:rPr>
        <w:t>V. Основания и порядок изменения индексов по субъектам</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Российской Федерации и предельных индексов в течение</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периода их действия, а также основания и порядок выплаты</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компенсаций регулируемым организациям за счет средств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бюджетов бюджетной системы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в связи с изменениями индексов по субъектам</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Российской Федерации и (или) предельных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48. При изменении (пересмотре) по решению Правительства Российской Федерации индексов по субъектам Российской Федерации в течение периода их действия в сторону снижения в случае существенного ухудшения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 а также при приведении в указанном случае предельных индексов, установленных по муниципальным образованиям субъекта Российской Федерации, в соответствие с измененными (пересмотренными) значениями индексов по субъектам Российской Федерации и при уточнении значений отклонений по субъектам Российской Федерации на второй и последующие годы долгосрочного периода в соответствии с пунктом 12 настоящего документа убытки регулируемых организаций, обусловленные таким изменением (пересмотром), не подлежат возмещению за счет средств бюджетов бюджетной системы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49. При принятии решения Правительства Российской Федерации об изменении (пересмотре) индексов по субъектам Российской Федерации и отклонений по субъектам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обязано в течение 30 дней со дня вступления указанного решения в силу привести предельные индексы, установленные по муниципальным образованиям субъекта Российской Федерации, в соответствие с измененными (пересмотренными) значениями.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50. Предельные индексы могут быть изменены (пересмотрены) в течение долгосрочного периода их действия в сторону увеличения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Указанное решение об изменении (пересмотре) предельных индексов в течение долгосрочного периода их действия в сторону увеличения принимается после согласования проекта акта об установлении предельного индекса с представительным органом муниципального образования (в городах федерального значения - законодательным (представительным) органом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Срок рассмотрения и согласования (или отказа в согласовании) представительным органом муниципального образования (в городах федерального значения - законодательным (представительным) органом государственной власти субъекта Российской Федерации) проекта акта об установлении предельного индекса не может превышать 20 дней со дня его поступления.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51. В случае изменения (пересмотра) предельных индексов в течение долгосрочного периода их действия в сторону их уменьшения основанием для выплаты компенсации в соответствии с законодательством Российской Федерации регулируемым организациям является пересмотр уполномоченным органом исполнительной власти субъекта Российской Федерации в области государственного регулирования тарифов ранее установленных тарифов для регулируемых организаций в сторону снижения.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Выплата указанной компенсации осуществляется из бюджета субъекта Российской Федерации в порядке, предусмотренном законодательством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5" w:name="Par285"/>
      <w:bookmarkEnd w:id="25"/>
      <w:r w:rsidRPr="00FB4F5D">
        <w:rPr>
          <w:rFonts w:ascii="Times New Roman" w:hAnsi="Times New Roman" w:cs="Times New Roman"/>
          <w:sz w:val="28"/>
          <w:szCs w:val="28"/>
        </w:rPr>
        <w:t>52. Расчет размера компенсации за счет средств бюджета субъекта Российской Федерации осуществляется на основании заявления регулируемой организации, содержащего сведения о регулируемой организации (наименование, местонахождение, адрес электронной почты, контактные телефоны, фамилия, имя, отчество руководителя организации, сведения об идентификационном номере налогоплательщика и коде причины постановки на налоговый учет) и расчет указанной компенсации (далее - заявление).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Заявление подписывается руководителем регулируемой организации или иным уполномоченным лицом регулируемой организации и скрепляется печатью.</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53. Заявление подлежит регистрации в день его поступления в орган исполнительной власти субъекта Российской Федерации, уполномоченный осуществлять расчет размера компенсации за счет средств бюджета субъекта Российской Федерации, с присвоением ему регистрационного номера и проставлением штампа. Регулируемая организация, подавшая заявление, извещается о принятии заявления к рассмотрению в течение 10 рабочих дней со дня его поступления в орган исполнительной власти субъекта Российской Федерации, уполномоченный осуществлять расчет размера компенсации за счет средств бюджета субъекта Российской Федерации, почтовым отправлением с уведомлением о вручении и (или) в электронном виде.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 случае отсутствия в заявлении какой-либо информации, предусмотренной пунктом 52 настоящего документа, заявление к рассмотрению не принимается и возвращается регулируемой организации в течение 10 рабочих дней со дня его поступления в орган исполнительной власти субъекта Российской Федерации, уполномоченный осуществлять расчет размера компенсации за счет средств бюджета субъекта Российской Федерации, почтовым отправлением с уведомлением о вручении и (или) в электронном виде. Возврат заявления не является препятствием для повторного представления заявления после устранения причин, послуживших основанием для возврата.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54. Размер компенсации за счет средств бюджета субъекта Российской Федерации определяется исходя из информации, указанной в заявлении.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55. Решение об определении размера компенсации за счет средств бюджета субъекта Российской Федерации принимается органом исполнительной власти субъекта Российской Федерации, уполномоченным осуществлять расчет размера компенсации за счет средств бюджета субъекта Российской Федерации, не позднее чем через 30 рабочих дней со дня получения заявления и направляется в регулируемую организацию почтовым отправлением с уведомлением о вручении и (или) в электронном виде.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56. Решение об определении размера компенсации за счет средств бюджета субъекта Российской Федерации размещается органом исполнительной власти субъекта Российской Федерации, уполномоченным осуществлять расчет размера компенсации за счет средств бюджета субъекта Российской Федерации, в течение 5 рабочих дней со дня принятия такого решения на его официальном сайте в информационно-телекоммуникационной сети "Интернет" (далее - сеть "Интернет").</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57.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вправе рассмотреть вопрос о предоставлении в соответствии с положениями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дополнительных мер социальной поддержки потребителя коммунальных услуг в целях соблюдения установленных предельных индексов.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6" w:name="Par294"/>
      <w:bookmarkEnd w:id="26"/>
      <w:r w:rsidRPr="00FB4F5D">
        <w:rPr>
          <w:rFonts w:ascii="Times New Roman" w:hAnsi="Times New Roman" w:cs="Times New Roman"/>
          <w:sz w:val="28"/>
          <w:szCs w:val="28"/>
        </w:rPr>
        <w:t>VI. Порядок мониторинга и контроля за соблюдением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по субъектам Российской Федерации и предельных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58. Предельные индексы не могут превышать индекс по субъекту Российской Федерации более чем на величину отклонения по субъекту Российской Федерации, за исключением случаев, предусмотренных разделом IV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7" w:name="Par298"/>
      <w:bookmarkEnd w:id="27"/>
      <w:r w:rsidRPr="00FB4F5D">
        <w:rPr>
          <w:rFonts w:ascii="Times New Roman" w:hAnsi="Times New Roman" w:cs="Times New Roman"/>
          <w:sz w:val="28"/>
          <w:szCs w:val="28"/>
        </w:rPr>
        <w:t>59. Изменение (прирост) размера платы граждан за коммунальные услуги в среднем по всем муниципальным образованиям субъекта Российской Федерации не может превышать индекс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При этом не учитывается изменение размера платы граждан, более чем на величину отклонения по субъекту Российской Федерации превышающее индекс по субъекту Российской Федерации (в части такого превышения), в муниципальных образованиях, представительными органами которых приняты соответствующие решения в соответствии с пунктом 43 настоящего документа. При этом для целей этого расчета предельные индексы принимаются равными индексу по субъекту Российской Федерации, увеличенному на величину отклонения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Проведение мониторинга соблюдения индекса по субъекту Российской Федерации осуществляется федеральным органом исполнительной власти в области государственного регулирования тарифов на основании данных, определяемых как отношение размера платы граждан за коммунальные услуги по субъекту Российской Федерации в каждом месяце года долгосрочного периода к размеру платы граждан за коммунальные услуги по субъекту Российской Федерации в декабре предыдущего календарного года (по всем типам благоустройства с учетом тарифов на коммунальные услуги, объемов и нормативов потребления, численности населения и площади жилых помещений) на основании формул, указанных в пунктах 13 - 19 настоящего документа, а также при выполнении условий, указанных в пунктах 4 - 7 и 10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60. Федеральный орган исполнительной власти в области государственного регулирования тарифов осуществляет контроль за соблюдением порядка утверждения предельных индексов, а также вправе запрашивать и получать 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органов исполнительной власти субъектов Российской Федерации информацию и иные необходимые сведения по вопросам установления предельных индексов, индексов по субъектам Российской Федерации и отклонений по субъектам Российской Федерации на территориях субъектов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Федеральный орган исполнительной власти в области государственного регулирования тарифов осуществляет контроль за соблюдением порядка утверждения предельных индексов путем осуществления указанного мониторинга, а также на основании обращений органов государственной власти, органов местного самоуправления, граждан и организаций. При этом такой мониторинг включает в себя сбор, обобщение, анализ и оценку предоставленной информации.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Информация в рамках указанного мониторинга предоставляется в федеральный орган исполнительной власти в области государственного регулирования тарифов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органом исполнительной власти субъекта Российской Федерации ежемесячно, не позднее 5-го числа месяца, следующего за отчетным, по форме, определенной федеральным органом исполнительной власти в области государственного регулирования тарифов.</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Информация может также передаваться в рамках Единой информационно-аналитической системы Федеральной службы по тарифам.</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61. Органы исполнительной власти субъекта Российской Федерации осуществляют ежемесячный мониторинг соблюдения предельных индексов и государственный жилищный надзор.</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Такой мониторинг включает в себя сбор, обобщение, анализ и оценку предоставленной информации.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Мониторинг соблюдения предельных индексов и государственный жилищный надзор осуществляются органами исполнительной власти субъекта Российской Федерации на основании формул, указанных в пунктах 37 - 40 настоящего документа. Информация в рамках такого мониторинга предоставляется по запросу и по форме, определенной органами исполнительной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Органы исполнительной власти субъекта Российской Федерации вправе запрашивать и получать в определенные ими сроки и формате у органов местного самоуправления и регулируемых организаций информацию, а также и иные необходимые сведения и материалы по вопросам установления предельных индексов на территории муниципального образования.</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62. В случае выявления нарушения порядка утверждения предельных индексов федеральный орган исполнительной власти в области государственного регулирования тарифов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8" w:name="Par310"/>
      <w:bookmarkEnd w:id="28"/>
      <w:r w:rsidRPr="00FB4F5D">
        <w:rPr>
          <w:rFonts w:ascii="Times New Roman" w:hAnsi="Times New Roman" w:cs="Times New Roman"/>
          <w:sz w:val="28"/>
          <w:szCs w:val="28"/>
        </w:rPr>
        <w:t>63. Факт превышения установленного предельного индекса определяется в отношении фактического размера платы гражданина за коммунальные услуги, отраженного в платежном документе.</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Величина превышения темпов изменения (прироста) размера вносимой гражданами платы за коммунальные услуги над установленным предельным индексом определяется как отношение размера вносимой гражданами платы за коммунальные услуги в каждом месяце текущего года долгосрочного периода к размеру платы граждан за коммунальные услуги в декабре предыдущего календарного года при выполнении условий, указанных в пунктах 4 - 7, 10 и 37 - 40 настоящего документа.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9" w:name="Par313"/>
      <w:bookmarkEnd w:id="29"/>
      <w:r w:rsidRPr="00FB4F5D">
        <w:rPr>
          <w:rFonts w:ascii="Times New Roman" w:hAnsi="Times New Roman" w:cs="Times New Roman"/>
          <w:sz w:val="28"/>
          <w:szCs w:val="28"/>
        </w:rPr>
        <w:t>VII. Порядок опубликования решений об установлении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по субъектам Российской Федерации и предельных индексов,</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а также информации о результатах контроля за соблюдением</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индексов по субъектам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и государственного жилищного надзора</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64. Решение Правительства Российской Федерации об установлении индексов по субъектам Российской Федерации и отклонений по субъектам Российской Федерации, а также решение об уточнении значений отклонений по субъектам Российской Федерации на второй и последующие годы долгосрочного периода подлежат опубликованию в порядке, определенном для опубликования актов Правительства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На второй и последующий годы долгосрочного периода Правительство Российской Федерации ежегодно (в течение долгосрочного периода) публикует значения индексов по субъектам Российской Федерации на официальном сайте Правительства Российской Федерации в сети "Интернет" не позднее 1 ноября года, предшествующего очередному году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65.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7 дней со дня принятия соответствующего решения об установлении предельных индексов обеспечивает размещение этого решения по форме, предусмотренной приложением </w:t>
      </w:r>
      <w:r>
        <w:rPr>
          <w:rFonts w:ascii="Times New Roman" w:hAnsi="Times New Roman" w:cs="Times New Roman"/>
          <w:sz w:val="28"/>
          <w:szCs w:val="28"/>
        </w:rPr>
        <w:t>№</w:t>
      </w:r>
      <w:r w:rsidRPr="00FB4F5D">
        <w:rPr>
          <w:rFonts w:ascii="Times New Roman" w:hAnsi="Times New Roman" w:cs="Times New Roman"/>
          <w:sz w:val="28"/>
          <w:szCs w:val="28"/>
        </w:rPr>
        <w:t xml:space="preserve"> 2 к настоящему документу, с приложением обоснования величины установленных предельных индексов по форме согласно приложению </w:t>
      </w:r>
      <w:r>
        <w:rPr>
          <w:rFonts w:ascii="Times New Roman" w:hAnsi="Times New Roman" w:cs="Times New Roman"/>
          <w:sz w:val="28"/>
          <w:szCs w:val="28"/>
        </w:rPr>
        <w:t>№</w:t>
      </w:r>
      <w:r w:rsidRPr="00FB4F5D">
        <w:rPr>
          <w:rFonts w:ascii="Times New Roman" w:hAnsi="Times New Roman" w:cs="Times New Roman"/>
          <w:sz w:val="28"/>
          <w:szCs w:val="28"/>
        </w:rPr>
        <w:t xml:space="preserve"> 3 на своем официальном сайте в сети "Интернет", в случае отсутствия такого сайта - на официальном сайте субъекта Российской Федерации, а также осуществляет публикацию решения в источнике официального опубликования нормативных правовых актов органов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На второй и последующий годы долгосрочного периода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(в течение долгосрочного периода) обеспечивает размещение значений предельных индексов и обоснования величины предельных индексов по формам, предусмотренным приложениями </w:t>
      </w:r>
      <w:r>
        <w:rPr>
          <w:rFonts w:ascii="Times New Roman" w:hAnsi="Times New Roman" w:cs="Times New Roman"/>
          <w:sz w:val="28"/>
          <w:szCs w:val="28"/>
        </w:rPr>
        <w:t>№</w:t>
      </w:r>
      <w:r w:rsidRPr="00FB4F5D">
        <w:rPr>
          <w:rFonts w:ascii="Times New Roman" w:hAnsi="Times New Roman" w:cs="Times New Roman"/>
          <w:sz w:val="28"/>
          <w:szCs w:val="28"/>
        </w:rPr>
        <w:t xml:space="preserve"> 2 и 3 к настоящему документу, на своем официальном сайте в сети "Интернет" не позднее 1 декабря года, предшествующего очередному году долгосрочного периода.</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7 дней со дня направления предложения, указанного в пункте 27 настоящего документа, в федеральный орган исполнительной власти в области государственного регулирования тарифов обеспечивает размещение этого предложения на своем официальном сайте в сети "Интернет", в случае отсутствия такого сайта - на официальном сайте субъекта Российской Федерации, а также осуществляет публикацию предложения в источнике официального опубликования нормативных правовых актов органов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67. Федеральный орган исполнительной власти в области государственного регулирования тарифов ежеквартально обеспечивает размещение результатов проведения мониторинга соблюдения индексов по субъектам Российской Федерации и результатов контроля за соблюдением порядка утверждения предельных индексов на своем официальном сайте в сети "Интернет".</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68. Орган исполнительной власти субъекта Российской Федерации обеспечивает размещение результатов государственного жилищного надзора и мониторинга соблюдения предельных индексов в срок, не превышающий 7 дней со дня проведения таких мероприятий, на своем официальном сайте в сети "Интернет", в случае отсутствия такого сайта - на официальном сайте субъекта Российской Федерации, а также осуществляет публикацию этих результатов в источнике официального опубликования нормативных правовых актов органов государственной власти субъекта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bookmarkStart w:id="30" w:name="Par331"/>
      <w:bookmarkEnd w:id="30"/>
      <w:r w:rsidRPr="00FB4F5D">
        <w:rPr>
          <w:rFonts w:ascii="Times New Roman" w:hAnsi="Times New Roman" w:cs="Times New Roman"/>
          <w:sz w:val="28"/>
          <w:szCs w:val="28"/>
        </w:rPr>
        <w:t xml:space="preserve"> </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sectPr w:rsidR="00FB4F5D" w:rsidRPr="00FB4F5D" w:rsidSect="00B06CA8">
          <w:pgSz w:w="11906" w:h="16838"/>
          <w:pgMar w:top="1134" w:right="850" w:bottom="1134" w:left="1701" w:header="708" w:footer="708" w:gutter="0"/>
          <w:cols w:space="708"/>
          <w:docGrid w:linePitch="360"/>
        </w:sectPr>
      </w:pPr>
    </w:p>
    <w:p w:rsidR="00FB4F5D" w:rsidRPr="00FB4F5D" w:rsidRDefault="00FB4F5D" w:rsidP="00FB4F5D">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FB4F5D">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FB4F5D">
        <w:rPr>
          <w:rFonts w:ascii="Times New Roman" w:hAnsi="Times New Roman" w:cs="Times New Roman"/>
          <w:sz w:val="28"/>
          <w:szCs w:val="28"/>
        </w:rPr>
        <w:t xml:space="preserve"> 1</w:t>
      </w:r>
    </w:p>
    <w:p w:rsidR="00FB4F5D" w:rsidRPr="00FB4F5D" w:rsidRDefault="00FB4F5D" w:rsidP="00FB4F5D">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FB4F5D">
        <w:rPr>
          <w:rFonts w:ascii="Times New Roman" w:hAnsi="Times New Roman" w:cs="Times New Roman"/>
          <w:sz w:val="28"/>
          <w:szCs w:val="28"/>
        </w:rPr>
        <w:t>к Основам формирования</w:t>
      </w:r>
    </w:p>
    <w:p w:rsidR="00FB4F5D" w:rsidRPr="00FB4F5D" w:rsidRDefault="00FB4F5D" w:rsidP="00FB4F5D">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FB4F5D">
        <w:rPr>
          <w:rFonts w:ascii="Times New Roman" w:hAnsi="Times New Roman" w:cs="Times New Roman"/>
          <w:sz w:val="28"/>
          <w:szCs w:val="28"/>
        </w:rPr>
        <w:t>индексов изменения размера</w:t>
      </w:r>
    </w:p>
    <w:p w:rsidR="00FB4F5D" w:rsidRPr="00FB4F5D" w:rsidRDefault="00FB4F5D" w:rsidP="00FB4F5D">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FB4F5D">
        <w:rPr>
          <w:rFonts w:ascii="Times New Roman" w:hAnsi="Times New Roman" w:cs="Times New Roman"/>
          <w:sz w:val="28"/>
          <w:szCs w:val="28"/>
        </w:rPr>
        <w:t>платы граждан за коммунальные</w:t>
      </w:r>
    </w:p>
    <w:p w:rsidR="00FB4F5D" w:rsidRPr="00FB4F5D" w:rsidRDefault="00FB4F5D" w:rsidP="00FB4F5D">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FB4F5D">
        <w:rPr>
          <w:rFonts w:ascii="Times New Roman" w:hAnsi="Times New Roman" w:cs="Times New Roman"/>
          <w:sz w:val="28"/>
          <w:szCs w:val="28"/>
        </w:rPr>
        <w:t>услуги в Российской Федерации</w:t>
      </w:r>
    </w:p>
    <w:p w:rsidR="00FB4F5D" w:rsidRPr="00FB4F5D" w:rsidRDefault="00FB4F5D" w:rsidP="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ИНДЕКСЫ ИЗМЕНЕНИЯ</w:t>
      </w: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размера вносимой гражданами платы за коммунальные услуги</w:t>
      </w: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в среднем по субъектам Российской Федерации и предельно</w:t>
      </w: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допустимые отклонения по отдельным муниципальным</w:t>
      </w: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образованиям от величины указанных индексов</w:t>
      </w:r>
    </w:p>
    <w:p w:rsidR="00FB4F5D" w:rsidRPr="00FB4F5D" w:rsidRDefault="00FB4F5D" w:rsidP="00FB4F5D">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FB4F5D">
        <w:rPr>
          <w:rFonts w:ascii="Times New Roman" w:hAnsi="Times New Roman" w:cs="Times New Roman"/>
          <w:sz w:val="28"/>
          <w:szCs w:val="28"/>
        </w:rPr>
        <w:t>на период _____________</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2470"/>
        <w:gridCol w:w="992"/>
        <w:gridCol w:w="2552"/>
        <w:gridCol w:w="3685"/>
      </w:tblGrid>
      <w:tr w:rsidR="00FB4F5D" w:rsidRPr="00FB4F5D">
        <w:trPr>
          <w:tblCellSpacing w:w="5" w:type="nil"/>
        </w:trPr>
        <w:tc>
          <w:tcPr>
            <w:tcW w:w="2470" w:type="dxa"/>
            <w:tcBorders>
              <w:top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Субъект Российской Федерации</w:t>
            </w:r>
          </w:p>
        </w:tc>
        <w:tc>
          <w:tcPr>
            <w:tcW w:w="992" w:type="dxa"/>
            <w:tcBorders>
              <w:top w:val="single" w:sz="4" w:space="0" w:color="auto"/>
              <w:left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Год</w:t>
            </w:r>
          </w:p>
        </w:tc>
        <w:tc>
          <w:tcPr>
            <w:tcW w:w="2552" w:type="dxa"/>
            <w:tcBorders>
              <w:top w:val="single" w:sz="4" w:space="0" w:color="auto"/>
              <w:left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Средний индекс по субъекту Российской Федерации (процентов)</w:t>
            </w:r>
          </w:p>
        </w:tc>
        <w:tc>
          <w:tcPr>
            <w:tcW w:w="3685" w:type="dxa"/>
            <w:tcBorders>
              <w:top w:val="single" w:sz="4" w:space="0" w:color="auto"/>
              <w:left w:val="single" w:sz="4" w:space="0" w:color="auto"/>
              <w:bottom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Предельно допустимое отклонение по отдельным муниципальным образованиям (процентов)</w:t>
            </w:r>
          </w:p>
        </w:tc>
      </w:tr>
    </w:tbl>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Примечания: 1. Изменение (прирост) размера платы граждан за коммунальные услуги в среднем по всем муниципальным образованиям субъекта Российской Федерации не может превышать индекс изменения размера вносимой гражданами платы за коммунальные услуги в среднем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2. Предельные (максимальные) индексы изменения размера вносимой гражданами платы за коммунальные услуги в муниципальных образованиях не могут превышать индекс изменения размера вносимой гражданами платы за коммунальные услуги в среднем по субъекту Российской Федерации более чем на предельно допустимое отклонение по отдельным муниципальным образованиям от величины индекса изменения размера вносимой гражданами платы за коммунальные услуги по субъекту Российской Федерации, за исключением случаев, предусмотренных разделом IV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w:t>
      </w:r>
      <w:r>
        <w:rPr>
          <w:rFonts w:ascii="Times New Roman" w:hAnsi="Times New Roman" w:cs="Times New Roman"/>
          <w:sz w:val="28"/>
          <w:szCs w:val="28"/>
        </w:rPr>
        <w:t>№</w:t>
      </w:r>
      <w:r w:rsidRPr="00FB4F5D">
        <w:rPr>
          <w:rFonts w:ascii="Times New Roman" w:hAnsi="Times New Roman" w:cs="Times New Roman"/>
          <w:sz w:val="28"/>
          <w:szCs w:val="28"/>
        </w:rPr>
        <w:t xml:space="preserve"> 400.</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31" w:name="Par356"/>
      <w:bookmarkEnd w:id="31"/>
      <w:r w:rsidRPr="00FB4F5D">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FB4F5D">
        <w:rPr>
          <w:rFonts w:ascii="Times New Roman" w:hAnsi="Times New Roman" w:cs="Times New Roman"/>
          <w:sz w:val="28"/>
          <w:szCs w:val="28"/>
        </w:rPr>
        <w:t xml:space="preserve"> 2</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к Основам формирования</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индексов изменения размера</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платы граждан за коммунальные</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услуги в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bookmarkStart w:id="32" w:name="Par362"/>
      <w:bookmarkEnd w:id="32"/>
      <w:r w:rsidRPr="00FB4F5D">
        <w:rPr>
          <w:rFonts w:ascii="Times New Roman" w:hAnsi="Times New Roman" w:cs="Times New Roman"/>
          <w:sz w:val="28"/>
          <w:szCs w:val="28"/>
        </w:rPr>
        <w:t>ПРЕДЕЛЬНЫЕ (МАКСИМАЛЬНЫЕ) ИНДЕКСЫ</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изменения размера вносимой гражданами платы за коммунальные</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услуги в муниципальных образованиях</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на период ____________________</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536"/>
        <w:gridCol w:w="1133"/>
        <w:gridCol w:w="4030"/>
      </w:tblGrid>
      <w:tr w:rsidR="00FB4F5D" w:rsidRPr="00FB4F5D">
        <w:trPr>
          <w:tblCellSpacing w:w="5" w:type="nil"/>
        </w:trPr>
        <w:tc>
          <w:tcPr>
            <w:tcW w:w="4536" w:type="dxa"/>
            <w:tcBorders>
              <w:top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Муниципальное образование</w:t>
            </w:r>
          </w:p>
        </w:tc>
        <w:tc>
          <w:tcPr>
            <w:tcW w:w="1133" w:type="dxa"/>
            <w:tcBorders>
              <w:top w:val="single" w:sz="4" w:space="0" w:color="auto"/>
              <w:left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Год</w:t>
            </w:r>
          </w:p>
        </w:tc>
        <w:tc>
          <w:tcPr>
            <w:tcW w:w="4030" w:type="dxa"/>
            <w:tcBorders>
              <w:top w:val="single" w:sz="4" w:space="0" w:color="auto"/>
              <w:left w:val="single" w:sz="4" w:space="0" w:color="auto"/>
              <w:bottom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Предельные индексы</w:t>
            </w:r>
          </w:p>
        </w:tc>
      </w:tr>
    </w:tbl>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Примечания: 1. Предельные (максимальные) индексы изменения размера вносимой гражданами платы за коммунальные услуги в муниципальных образованиях не могут превышать индекс изменения размера вносимой гражданами платы за коммунальные услуги в среднем по субъекту Российской Федерации более чем на предельно допустимое отклонение по отдельным муниципальным образованиям от величины индекса изменения размера вносимой гражданами платы за коммунальные услуги по субъекту Российской Федерации, за исключением случаев, предусмотренных разделом IV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w:t>
      </w:r>
      <w:r>
        <w:rPr>
          <w:rFonts w:ascii="Times New Roman" w:hAnsi="Times New Roman" w:cs="Times New Roman"/>
          <w:sz w:val="28"/>
          <w:szCs w:val="28"/>
        </w:rPr>
        <w:t>№</w:t>
      </w:r>
      <w:r w:rsidRPr="00FB4F5D">
        <w:rPr>
          <w:rFonts w:ascii="Times New Roman" w:hAnsi="Times New Roman" w:cs="Times New Roman"/>
          <w:sz w:val="28"/>
          <w:szCs w:val="28"/>
        </w:rPr>
        <w:t xml:space="preserve"> 400.</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2. Изменение (прирост) размера платы граждан за коммунальные услуги в среднем по всем муниципальным образованиям субъекта Российской Федерации не может превышать индекс изменения размера вносимой гражданами платы за коммунальные услуги в среднем по субъекту Российской Федерации.</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3. На первый год долгосрочного периода предельные (максимальные) индексы изменения размера вносимой гражданами платы за коммунальные услуги в муниципальных образованиях устанавливаются в процентном выражении, на второй и последующие годы долгосрочного периода предельные индексы устанавливаются в виде формулы.</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33" w:name="Par379"/>
      <w:bookmarkEnd w:id="33"/>
      <w:r w:rsidRPr="00FB4F5D">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FB4F5D">
        <w:rPr>
          <w:rFonts w:ascii="Times New Roman" w:hAnsi="Times New Roman" w:cs="Times New Roman"/>
          <w:sz w:val="28"/>
          <w:szCs w:val="28"/>
        </w:rPr>
        <w:t xml:space="preserve"> 3</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к Основам формирования</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индексов изменения размера</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платы граждан за коммунальные</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услуги в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bookmarkStart w:id="34" w:name="Par385"/>
      <w:bookmarkEnd w:id="34"/>
      <w:r w:rsidRPr="00FB4F5D">
        <w:rPr>
          <w:rFonts w:ascii="Times New Roman" w:hAnsi="Times New Roman" w:cs="Times New Roman"/>
          <w:sz w:val="28"/>
          <w:szCs w:val="28"/>
        </w:rPr>
        <w:t>ОБОСНОВАНИЕ ВЕЛИЧИНЫ</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установленных предельных (максимальных) индексов изменения</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размера вносимой гражданами платы за коммунальные услуги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в муниципальных образованиях</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321"/>
        <w:gridCol w:w="6378"/>
      </w:tblGrid>
      <w:tr w:rsidR="00FB4F5D" w:rsidRPr="00FB4F5D">
        <w:trPr>
          <w:tblCellSpacing w:w="5" w:type="nil"/>
        </w:trPr>
        <w:tc>
          <w:tcPr>
            <w:tcW w:w="3321" w:type="dxa"/>
            <w:tcBorders>
              <w:top w:val="single" w:sz="4" w:space="0" w:color="auto"/>
              <w:bottom w:val="single" w:sz="4" w:space="0" w:color="auto"/>
              <w:right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Муниципальное образование</w:t>
            </w:r>
          </w:p>
        </w:tc>
        <w:tc>
          <w:tcPr>
            <w:tcW w:w="6378" w:type="dxa"/>
            <w:tcBorders>
              <w:top w:val="single" w:sz="4" w:space="0" w:color="auto"/>
              <w:left w:val="single" w:sz="4" w:space="0" w:color="auto"/>
              <w:bottom w:val="single" w:sz="4" w:space="0" w:color="auto"/>
            </w:tcBorders>
          </w:tcPr>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Обоснование величины установленных предельных (максимальных) индексов изменения размера вносимой гражданами платы за коммунальные услуги в муниципальных образованиях</w:t>
            </w:r>
          </w:p>
        </w:tc>
      </w:tr>
    </w:tbl>
    <w:p w:rsidR="00FB4F5D" w:rsidRPr="00FB4F5D" w:rsidRDefault="00FB4F5D" w:rsidP="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Примечание. Мотивировочные пояснения с указанием данных (значений и параметров) и иных пояснений (в том числе данные о согласовании установленных предельных (максимальных) индексов изменения размера вносимой гражданами платы за коммунальные услуги в муниципальных образованиях с представительным органом муниципального образования (в городах федерального значения - с законодательным (представительным) органом государственной власти субъекта Российской Федерации) о причинах и факторах, повлиявших на величину установленных предельных (максимальных) индексов изменения размера вносимой гражданами платы за коммунальные услуги в муниципальных образованиях по каждому муниципальному образованию субъекта Российской Федерации (в городах федерального значения - в целом).</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sectPr w:rsidR="00FB4F5D" w:rsidRPr="00FB4F5D">
          <w:pgSz w:w="16838" w:h="11905" w:orient="landscape"/>
          <w:pgMar w:top="1701" w:right="1134" w:bottom="850" w:left="1134" w:header="720" w:footer="720" w:gutter="0"/>
          <w:cols w:space="720"/>
          <w:noEndnote/>
        </w:sect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35" w:name="Par399"/>
      <w:bookmarkEnd w:id="35"/>
      <w:r w:rsidRPr="00FB4F5D">
        <w:rPr>
          <w:rFonts w:ascii="Times New Roman" w:hAnsi="Times New Roman" w:cs="Times New Roman"/>
          <w:sz w:val="28"/>
          <w:szCs w:val="28"/>
        </w:rPr>
        <w:t>Приложение</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к постановлению Правительства</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Российской Федерации</w:t>
      </w:r>
    </w:p>
    <w:p w:rsidR="00FB4F5D" w:rsidRPr="00FB4F5D" w:rsidRDefault="00FB4F5D">
      <w:pPr>
        <w:widowControl w:val="0"/>
        <w:autoSpaceDE w:val="0"/>
        <w:autoSpaceDN w:val="0"/>
        <w:adjustRightInd w:val="0"/>
        <w:spacing w:after="0" w:line="240" w:lineRule="auto"/>
        <w:jc w:val="right"/>
        <w:rPr>
          <w:rFonts w:ascii="Times New Roman" w:hAnsi="Times New Roman" w:cs="Times New Roman"/>
          <w:sz w:val="28"/>
          <w:szCs w:val="28"/>
        </w:rPr>
      </w:pPr>
      <w:r w:rsidRPr="00FB4F5D">
        <w:rPr>
          <w:rFonts w:ascii="Times New Roman" w:hAnsi="Times New Roman" w:cs="Times New Roman"/>
          <w:sz w:val="28"/>
          <w:szCs w:val="28"/>
        </w:rPr>
        <w:t xml:space="preserve">от 30 апреля 2014 г. </w:t>
      </w:r>
      <w:r>
        <w:rPr>
          <w:rFonts w:ascii="Times New Roman" w:hAnsi="Times New Roman" w:cs="Times New Roman"/>
          <w:sz w:val="28"/>
          <w:szCs w:val="28"/>
        </w:rPr>
        <w:t>№</w:t>
      </w:r>
      <w:r w:rsidRPr="00FB4F5D">
        <w:rPr>
          <w:rFonts w:ascii="Times New Roman" w:hAnsi="Times New Roman" w:cs="Times New Roman"/>
          <w:sz w:val="28"/>
          <w:szCs w:val="28"/>
        </w:rPr>
        <w:t xml:space="preserve"> 400</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bookmarkStart w:id="36" w:name="Par404"/>
      <w:bookmarkEnd w:id="36"/>
      <w:r w:rsidRPr="00FB4F5D">
        <w:rPr>
          <w:rFonts w:ascii="Times New Roman" w:hAnsi="Times New Roman" w:cs="Times New Roman"/>
          <w:sz w:val="28"/>
          <w:szCs w:val="28"/>
        </w:rPr>
        <w:t>ПЕРЕЧЕНЬ</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r w:rsidRPr="00FB4F5D">
        <w:rPr>
          <w:rFonts w:ascii="Times New Roman" w:hAnsi="Times New Roman" w:cs="Times New Roman"/>
          <w:sz w:val="28"/>
          <w:szCs w:val="28"/>
        </w:rPr>
        <w:t>УТРАТИВШИХ СИЛУ АКТОВ ПРАВИТЕЛЬСТВА РОССИЙСКОЙ ФЕДЕРАЦИИ</w:t>
      </w:r>
    </w:p>
    <w:p w:rsidR="00FB4F5D" w:rsidRPr="00FB4F5D" w:rsidRDefault="00FB4F5D">
      <w:pPr>
        <w:widowControl w:val="0"/>
        <w:autoSpaceDE w:val="0"/>
        <w:autoSpaceDN w:val="0"/>
        <w:adjustRightInd w:val="0"/>
        <w:spacing w:after="0" w:line="240" w:lineRule="auto"/>
        <w:jc w:val="center"/>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1. Постановление Правительства Российской Федерации от 23 июля 2007 г. </w:t>
      </w:r>
      <w:r>
        <w:rPr>
          <w:rFonts w:ascii="Times New Roman" w:hAnsi="Times New Roman" w:cs="Times New Roman"/>
          <w:sz w:val="28"/>
          <w:szCs w:val="28"/>
        </w:rPr>
        <w:t>№</w:t>
      </w:r>
      <w:r w:rsidRPr="00FB4F5D">
        <w:rPr>
          <w:rFonts w:ascii="Times New Roman" w:hAnsi="Times New Roman" w:cs="Times New Roman"/>
          <w:sz w:val="28"/>
          <w:szCs w:val="28"/>
        </w:rPr>
        <w:t xml:space="preserve"> 467 "Об утверждении Правил осуществления государственного контроля за применением предельных индексов изменения размера платы граждан за коммунальные услуги" (Собрание законодательства Российской Федерации, 2007, </w:t>
      </w:r>
      <w:r>
        <w:rPr>
          <w:rFonts w:ascii="Times New Roman" w:hAnsi="Times New Roman" w:cs="Times New Roman"/>
          <w:sz w:val="28"/>
          <w:szCs w:val="28"/>
        </w:rPr>
        <w:t>№</w:t>
      </w:r>
      <w:r w:rsidRPr="00FB4F5D">
        <w:rPr>
          <w:rFonts w:ascii="Times New Roman" w:hAnsi="Times New Roman" w:cs="Times New Roman"/>
          <w:sz w:val="28"/>
          <w:szCs w:val="28"/>
        </w:rPr>
        <w:t xml:space="preserve"> 31, ст. 4086).</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2. Постановление Правительства Российской Федерации от 18 июня 2008 г. </w:t>
      </w:r>
      <w:r>
        <w:rPr>
          <w:rFonts w:ascii="Times New Roman" w:hAnsi="Times New Roman" w:cs="Times New Roman"/>
          <w:sz w:val="28"/>
          <w:szCs w:val="28"/>
        </w:rPr>
        <w:t>№</w:t>
      </w:r>
      <w:r w:rsidRPr="00FB4F5D">
        <w:rPr>
          <w:rFonts w:ascii="Times New Roman" w:hAnsi="Times New Roman" w:cs="Times New Roman"/>
          <w:sz w:val="28"/>
          <w:szCs w:val="28"/>
        </w:rPr>
        <w:t xml:space="preserve"> 461 "О внесении изменений в постановление Правительства Российской Федерации от 23 июля 2007 г. </w:t>
      </w:r>
      <w:r>
        <w:rPr>
          <w:rFonts w:ascii="Times New Roman" w:hAnsi="Times New Roman" w:cs="Times New Roman"/>
          <w:sz w:val="28"/>
          <w:szCs w:val="28"/>
        </w:rPr>
        <w:t>№</w:t>
      </w:r>
      <w:r w:rsidRPr="00FB4F5D">
        <w:rPr>
          <w:rFonts w:ascii="Times New Roman" w:hAnsi="Times New Roman" w:cs="Times New Roman"/>
          <w:sz w:val="28"/>
          <w:szCs w:val="28"/>
        </w:rPr>
        <w:t xml:space="preserve"> 467" (Собрание законодательства Российской Федерации, 2008, </w:t>
      </w:r>
      <w:r>
        <w:rPr>
          <w:rFonts w:ascii="Times New Roman" w:hAnsi="Times New Roman" w:cs="Times New Roman"/>
          <w:sz w:val="28"/>
          <w:szCs w:val="28"/>
        </w:rPr>
        <w:t>№</w:t>
      </w:r>
      <w:r w:rsidRPr="00FB4F5D">
        <w:rPr>
          <w:rFonts w:ascii="Times New Roman" w:hAnsi="Times New Roman" w:cs="Times New Roman"/>
          <w:sz w:val="28"/>
          <w:szCs w:val="28"/>
        </w:rPr>
        <w:t xml:space="preserve"> 25, ст. 2991).</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3. Постановление Правительства Российской Федерации от 28 августа 2009 г. </w:t>
      </w:r>
      <w:r>
        <w:rPr>
          <w:rFonts w:ascii="Times New Roman" w:hAnsi="Times New Roman" w:cs="Times New Roman"/>
          <w:sz w:val="28"/>
          <w:szCs w:val="28"/>
        </w:rPr>
        <w:t>№</w:t>
      </w:r>
      <w:r w:rsidRPr="00FB4F5D">
        <w:rPr>
          <w:rFonts w:ascii="Times New Roman" w:hAnsi="Times New Roman" w:cs="Times New Roman"/>
          <w:sz w:val="28"/>
          <w:szCs w:val="28"/>
        </w:rPr>
        <w:t xml:space="preserve"> 708 "Об утверждении Основ формирования предельных индексов изменения размера платы граждан за коммунальные услуги" (Собрание законодательства Российской Федерации, 2009, </w:t>
      </w:r>
      <w:r>
        <w:rPr>
          <w:rFonts w:ascii="Times New Roman" w:hAnsi="Times New Roman" w:cs="Times New Roman"/>
          <w:sz w:val="28"/>
          <w:szCs w:val="28"/>
        </w:rPr>
        <w:t>№</w:t>
      </w:r>
      <w:r w:rsidRPr="00FB4F5D">
        <w:rPr>
          <w:rFonts w:ascii="Times New Roman" w:hAnsi="Times New Roman" w:cs="Times New Roman"/>
          <w:sz w:val="28"/>
          <w:szCs w:val="28"/>
        </w:rPr>
        <w:t xml:space="preserve"> 36, ст. 4353).</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B4F5D">
        <w:rPr>
          <w:rFonts w:ascii="Times New Roman" w:hAnsi="Times New Roman" w:cs="Times New Roman"/>
          <w:sz w:val="28"/>
          <w:szCs w:val="28"/>
        </w:rPr>
        <w:t xml:space="preserve">4. Постановление Правительства Российской Федерации от 7 июля 2011 г. </w:t>
      </w:r>
      <w:r>
        <w:rPr>
          <w:rFonts w:ascii="Times New Roman" w:hAnsi="Times New Roman" w:cs="Times New Roman"/>
          <w:sz w:val="28"/>
          <w:szCs w:val="28"/>
        </w:rPr>
        <w:t>№</w:t>
      </w:r>
      <w:r w:rsidRPr="00FB4F5D">
        <w:rPr>
          <w:rFonts w:ascii="Times New Roman" w:hAnsi="Times New Roman" w:cs="Times New Roman"/>
          <w:sz w:val="28"/>
          <w:szCs w:val="28"/>
        </w:rPr>
        <w:t xml:space="preserve"> 549 "О внесении изменений в некоторые акты Правительства Российской Федерации" (Собрание законодательства Российской Федерации, 2011, </w:t>
      </w:r>
      <w:r>
        <w:rPr>
          <w:rFonts w:ascii="Times New Roman" w:hAnsi="Times New Roman" w:cs="Times New Roman"/>
          <w:sz w:val="28"/>
          <w:szCs w:val="28"/>
        </w:rPr>
        <w:t>№</w:t>
      </w:r>
      <w:r w:rsidRPr="00FB4F5D">
        <w:rPr>
          <w:rFonts w:ascii="Times New Roman" w:hAnsi="Times New Roman" w:cs="Times New Roman"/>
          <w:sz w:val="28"/>
          <w:szCs w:val="28"/>
        </w:rPr>
        <w:t xml:space="preserve"> 29, ст. 4475).</w:t>
      </w: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B4F5D" w:rsidRPr="00FB4F5D" w:rsidRDefault="00FB4F5D">
      <w:pPr>
        <w:widowControl w:val="0"/>
        <w:autoSpaceDE w:val="0"/>
        <w:autoSpaceDN w:val="0"/>
        <w:adjustRightInd w:val="0"/>
        <w:spacing w:after="0" w:line="240" w:lineRule="auto"/>
        <w:ind w:firstLine="540"/>
        <w:jc w:val="both"/>
        <w:rPr>
          <w:rFonts w:ascii="Times New Roman" w:hAnsi="Times New Roman" w:cs="Times New Roman"/>
          <w:sz w:val="28"/>
          <w:szCs w:val="28"/>
        </w:rPr>
      </w:pPr>
    </w:p>
    <w:sectPr w:rsidR="00FB4F5D" w:rsidRPr="00FB4F5D">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F5D"/>
    <w:rsid w:val="00481B9C"/>
    <w:rsid w:val="00A616E3"/>
    <w:rsid w:val="00FB4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9" Type="http://schemas.openxmlformats.org/officeDocument/2006/relationships/image" Target="media/image35.wmf"/><Relationship Id="rId21" Type="http://schemas.openxmlformats.org/officeDocument/2006/relationships/image" Target="media/image17.wmf"/><Relationship Id="rId34" Type="http://schemas.openxmlformats.org/officeDocument/2006/relationships/image" Target="media/image30.wmf"/><Relationship Id="rId42" Type="http://schemas.openxmlformats.org/officeDocument/2006/relationships/image" Target="media/image38.wmf"/><Relationship Id="rId47" Type="http://schemas.openxmlformats.org/officeDocument/2006/relationships/image" Target="media/image43.wmf"/><Relationship Id="rId50" Type="http://schemas.openxmlformats.org/officeDocument/2006/relationships/image" Target="media/image46.wmf"/><Relationship Id="rId55" Type="http://schemas.openxmlformats.org/officeDocument/2006/relationships/image" Target="media/image51.wmf"/><Relationship Id="rId63" Type="http://schemas.openxmlformats.org/officeDocument/2006/relationships/image" Target="media/image59.wmf"/><Relationship Id="rId68" Type="http://schemas.openxmlformats.org/officeDocument/2006/relationships/image" Target="media/image64.wmf"/><Relationship Id="rId7" Type="http://schemas.openxmlformats.org/officeDocument/2006/relationships/image" Target="media/image3.wmf"/><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wmf"/><Relationship Id="rId29" Type="http://schemas.openxmlformats.org/officeDocument/2006/relationships/image" Target="media/image25.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image" Target="media/image36.wmf"/><Relationship Id="rId45" Type="http://schemas.openxmlformats.org/officeDocument/2006/relationships/image" Target="media/image41.wmf"/><Relationship Id="rId53" Type="http://schemas.openxmlformats.org/officeDocument/2006/relationships/image" Target="media/image49.wmf"/><Relationship Id="rId58" Type="http://schemas.openxmlformats.org/officeDocument/2006/relationships/image" Target="media/image54.wmf"/><Relationship Id="rId66" Type="http://schemas.openxmlformats.org/officeDocument/2006/relationships/image" Target="media/image62.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49" Type="http://schemas.openxmlformats.org/officeDocument/2006/relationships/image" Target="media/image45.wmf"/><Relationship Id="rId57" Type="http://schemas.openxmlformats.org/officeDocument/2006/relationships/image" Target="media/image53.wmf"/><Relationship Id="rId61" Type="http://schemas.openxmlformats.org/officeDocument/2006/relationships/image" Target="media/image57.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4" Type="http://schemas.openxmlformats.org/officeDocument/2006/relationships/image" Target="media/image40.wmf"/><Relationship Id="rId52" Type="http://schemas.openxmlformats.org/officeDocument/2006/relationships/image" Target="media/image48.wmf"/><Relationship Id="rId60" Type="http://schemas.openxmlformats.org/officeDocument/2006/relationships/image" Target="media/image56.wmf"/><Relationship Id="rId65" Type="http://schemas.openxmlformats.org/officeDocument/2006/relationships/image" Target="media/image61.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image" Target="media/image39.wmf"/><Relationship Id="rId48" Type="http://schemas.openxmlformats.org/officeDocument/2006/relationships/image" Target="media/image44.wmf"/><Relationship Id="rId56" Type="http://schemas.openxmlformats.org/officeDocument/2006/relationships/image" Target="media/image52.wmf"/><Relationship Id="rId64" Type="http://schemas.openxmlformats.org/officeDocument/2006/relationships/image" Target="media/image60.wmf"/><Relationship Id="rId69" Type="http://schemas.openxmlformats.org/officeDocument/2006/relationships/image" Target="media/image65.wmf"/><Relationship Id="rId8" Type="http://schemas.openxmlformats.org/officeDocument/2006/relationships/image" Target="media/image4.wmf"/><Relationship Id="rId51" Type="http://schemas.openxmlformats.org/officeDocument/2006/relationships/image" Target="media/image47.w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46" Type="http://schemas.openxmlformats.org/officeDocument/2006/relationships/image" Target="media/image42.wmf"/><Relationship Id="rId59" Type="http://schemas.openxmlformats.org/officeDocument/2006/relationships/image" Target="media/image55.wmf"/><Relationship Id="rId67" Type="http://schemas.openxmlformats.org/officeDocument/2006/relationships/image" Target="media/image63.wmf"/><Relationship Id="rId20" Type="http://schemas.openxmlformats.org/officeDocument/2006/relationships/image" Target="media/image16.wmf"/><Relationship Id="rId41" Type="http://schemas.openxmlformats.org/officeDocument/2006/relationships/image" Target="media/image37.wmf"/><Relationship Id="rId54" Type="http://schemas.openxmlformats.org/officeDocument/2006/relationships/image" Target="media/image50.wmf"/><Relationship Id="rId62" Type="http://schemas.openxmlformats.org/officeDocument/2006/relationships/image" Target="media/image58.wmf"/><Relationship Id="rId70" Type="http://schemas.openxmlformats.org/officeDocument/2006/relationships/image" Target="media/image6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9957</Words>
  <Characters>56758</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Куркина Ирина Владимировна</dc:creator>
  <cp:lastModifiedBy>Берестова Наталия Борисовна</cp:lastModifiedBy>
  <cp:revision>2</cp:revision>
  <dcterms:created xsi:type="dcterms:W3CDTF">2014-07-17T13:14:00Z</dcterms:created>
  <dcterms:modified xsi:type="dcterms:W3CDTF">2014-07-17T13:14:00Z</dcterms:modified>
</cp:coreProperties>
</file>