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807c50064c098e634d51f16a7e1cdc0512a6e"/>
    <w:p>
      <w:pPr>
        <w:pStyle w:val="Heading3"/>
      </w:pPr>
      <w:r>
        <w:t xml:space="preserve">При участии СОБР Росгвардии пресечена мошенническая схема обмана пенсионеров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rPr>
          <w:bCs/>
          <w:b/>
        </w:rPr>
        <w:t xml:space="preserve">09.07.2025</w:t>
      </w:r>
    </w:p>
    <w:p>
      <w:pPr>
        <w:pStyle w:val="BodyText"/>
      </w:pPr>
      <w:r>
        <w:t xml:space="preserve">Сотрудники МВД России при силовой поддержке СОБР Главного управления Росгвардии по г. Москве задержали группу лиц, подозреваемых в масштабном мошенничестве, жертвами которого стали пожилые жители столицы. Злоумышленники, представляясь сотрудниками социальных служб, обманным путем выманивали у пенсионеров деньги, обещая компенсации за якобы некачественные БАДы. Общий ущерб, нанесенный потерпевшим, превысил три миллиона рублей.</w:t>
      </w:r>
    </w:p>
    <w:p>
      <w:pPr>
        <w:pStyle w:val="BodyText"/>
      </w:pPr>
      <w:r>
        <w:t xml:space="preserve">Преступная схема была тщательно организована: курьер забирал у пенсионеров наличные средства, а его сообщник занимался обналичиванием денег, переведенных жертвами на счета мошенников.</w:t>
      </w:r>
    </w:p>
    <w:p>
      <w:pPr>
        <w:pStyle w:val="BodyText"/>
      </w:pPr>
      <w:r>
        <w:t xml:space="preserve">В результате скоординированной операции, проведенной в Москве и Московской области, были задержаны четверо подозреваемых: двое ранее судимых мужчин 35 и 37 лет и две женщины 32 и 42 лет. В настоящее время возбуждены уголовные дела, ведется следствие.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http://krukovo.mos.ru/security-and-rule-of-law/rosgvardiya-stolitsy-informiruet/detail/13094767.html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2025-07-19T09:18:37Z</dcterms:created>
  <dcterms:modified xsi:type="dcterms:W3CDTF">2025-07-19T09:18:37Z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