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b14056e14ad1fde1b18d2d28bbbb3e8e83704"/>
    <w:p>
      <w:pPr>
        <w:pStyle w:val="Heading3"/>
      </w:pPr>
      <w:r>
        <w:t xml:space="preserve">Исполняющий обязанности начальника столичного главка Росгвардии провел личный прием граждан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rPr>
          <w:bCs/>
          <w:b/>
        </w:rPr>
        <w:t xml:space="preserve">09.04.2025</w:t>
      </w:r>
    </w:p>
    <w:p>
      <w:pPr>
        <w:pStyle w:val="BodyText"/>
      </w:pPr>
      <w:r>
        <w:t xml:space="preserve">В приёмной Президента Российской Федерации исполняющий обязанности начальника Главного управления Росгвардии по г. Москве генерал-майор полиции Пётр Зоров провёл личный приём граждан.</w:t>
      </w:r>
    </w:p>
    <w:p>
      <w:pPr>
        <w:pStyle w:val="BodyText"/>
      </w:pPr>
      <w:r>
        <w:t xml:space="preserve">Наиболее частыми темами обращений от гостей и жителей столицы, входящими в компетенцию Главного управления Росгвардии по г. Москве, стали вопросы обеспечения безопасности образовательных учреждений, порядок и качество оказания услуг частными охранными организациями, а также обеспечение соблюдения законности в сфере оборота гражданского оружия.</w:t>
      </w:r>
    </w:p>
    <w:p>
      <w:pPr>
        <w:pStyle w:val="BodyText"/>
      </w:pPr>
      <w:r>
        <w:t xml:space="preserve">По итогам личного приема генерал-майор полиции Пётр Зоров дал поручения руководителям структурных подразделений провести проверки по фактам, изложенным в обращениях граждан. О результатах проверок в установленные сроки будет доложено в Администрацию Президента Российской Федерации, а заявителям направлены письменные ответы с подробными разъяснениями по существу заданных вопросов.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http://krukovo.mos.ru/security-and-rule-of-law/rosgvardiya-stolitsy-informiruet/detail/12906764.html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06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06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2025-06-01T04:38:41Z</dcterms:created>
  <dcterms:modified xsi:type="dcterms:W3CDTF">2025-06-01T04:38:41Z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