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94cee959bb091f014a5ae0e8cf1f866096673"/>
    <w:p>
      <w:pPr>
        <w:pStyle w:val="Heading3"/>
      </w:pPr>
      <w:r>
        <w:t xml:space="preserve">Более 4 тысяч выездов по сигналу «тревога» совершили столичные росгвардейцы за прошлую неделю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30.10.2024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свыше 1700 граждан.</w:t>
      </w:r>
    </w:p>
    <w:p>
      <w:pPr>
        <w:pStyle w:val="BodyText"/>
      </w:pPr>
      <w:r>
        <w:t xml:space="preserve">Подразделениями специального назначения выполнено 30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свыше 1000 проверок обеспечения сохранности оружия физических и юридических лиц. Из незаконного оборота изъято более 200 единиц оружия и боеприпасов.</w:t>
      </w:r>
    </w:p>
    <w:p>
      <w:pPr>
        <w:pStyle w:val="BodyText"/>
      </w:pPr>
      <w:r>
        <w:t xml:space="preserve">Составлено свыше 150 протоколов об административных правонарушениях.</w:t>
      </w:r>
    </w:p>
    <w:p>
      <w:pPr>
        <w:pStyle w:val="BodyText"/>
      </w:pPr>
      <w:r>
        <w:t xml:space="preserve">Гражданам и юридическим лицам на прошлой неделе оказано около 4 тысяч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свыше 260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http://krukovo.mos.ru/security-and-rule-of-law/rosgvardiya-stolitsy-informiruet/detail/12635863.html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635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635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2025-02-16T10:55:46Z</dcterms:created>
  <dcterms:modified xsi:type="dcterms:W3CDTF">2025-02-16T10:55:46Z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