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afeff09a8d2a7b02b6a3275cbcc9dbfef4161bc"/>
    <w:p>
      <w:pPr>
        <w:pStyle w:val="Heading3"/>
      </w:pPr>
      <w:r>
        <w:t xml:space="preserve">Москвичи решат, как благоустроить Сокольническую площадь</w:t>
      </w:r>
    </w:p>
    <w:p>
      <w:pPr>
        <w:pStyle w:val="FirstParagraph"/>
      </w:pPr>
      <w:r>
        <w:t xml:space="preserve">10.02.2020</w:t>
      </w:r>
    </w:p>
    <w:p>
      <w:pPr>
        <w:pStyle w:val="BodyText"/>
      </w:pPr>
      <w:r>
        <w:drawing>
          <wp:inline>
            <wp:extent cx="1905000" cy="952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rukovo.mos.ru/www/upload_local/resize_cache/6718913/eaa4c0853c55214af75dd8794a52c802/iblock/bb3/bb3475d89e95cc661922a65513ca26ff/agsokolnicheskayaploshadproektnoereshenie_9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Власти столицы приглашают жителей принять участие в проекте «Активный гражданин», где уже сейчас</w:t>
      </w:r>
      <w:r>
        <w:t xml:space="preserve"> </w:t>
      </w:r>
      <w:hyperlink r:id="rId23">
        <w:r>
          <w:rPr>
            <w:rStyle w:val="Hyperlink"/>
          </w:rPr>
          <w:t xml:space="preserve">открылось голосование</w:t>
        </w:r>
      </w:hyperlink>
      <w:r>
        <w:t xml:space="preserve">, посвященное благоустройству Сокольнической площади.</w:t>
      </w:r>
    </w:p>
    <w:p>
      <w:pPr>
        <w:pStyle w:val="BodyText"/>
      </w:pPr>
      <w:r>
        <w:t xml:space="preserve">Москвичам предлагается выбрать будущее оформление Сокольнической площади, выходы на которую имеет не только станция «Сокольники», но и</w:t>
      </w:r>
      <w:r>
        <w:t xml:space="preserve"> </w:t>
      </w:r>
      <w:hyperlink r:id="rId24">
        <w:r>
          <w:rPr>
            <w:rStyle w:val="Hyperlink"/>
          </w:rPr>
          <w:t xml:space="preserve">строящаяся станция «Стромынка»</w:t>
        </w:r>
      </w:hyperlink>
      <w:r>
        <w:t xml:space="preserve"> </w:t>
      </w:r>
      <w:r>
        <w:t xml:space="preserve">Большой кольцевой линии метро.</w:t>
      </w:r>
    </w:p>
    <w:p>
      <w:pPr>
        <w:pStyle w:val="BodyText"/>
      </w:pPr>
      <w:r>
        <w:t xml:space="preserve">Среди вариантов предложены: </w:t>
      </w:r>
    </w:p>
    <w:p>
      <w:pPr>
        <w:pStyle w:val="BodyText"/>
      </w:pPr>
      <w:r>
        <w:t xml:space="preserve">— мощение из красного клинкерного кирпича, декорирование вентиляционных киосков метро в единой стилистике, обустройство зон отдыха и установка исторических фонарей;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 в единой стилистике, обустройство зон отдыха вдоль газонов;</w:t>
      </w:r>
    </w:p>
    <w:p>
      <w:pPr>
        <w:pStyle w:val="BodyText"/>
      </w:pPr>
      <w:r>
        <w:t xml:space="preserve">— мощение из бежевой плитки, декорирование вентиляционных киосков метро, установка скамеек вдоль площади;</w:t>
      </w:r>
    </w:p>
    <w:p>
      <w:pPr>
        <w:pStyle w:val="BodyText"/>
      </w:pPr>
      <w:r>
        <w:t xml:space="preserve">— мощение из бежевой плитки без декорирования вентиляционных киосков метро в единой стилистике и без установки скамеек вдоль площади.</w:t>
      </w:r>
    </w:p>
    <w:p>
      <w:pPr>
        <w:pStyle w:val="BodyText"/>
      </w:pPr>
      <w:r>
        <w:t xml:space="preserve">Каждый вариант сопровождается фотографией, что позволит жителям наиболее полно представить внешний вид каждого из них.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http://krukovo.mos.ru/presscenter/news/detail/8679709.html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Крюково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krukovo.mos.ru" TargetMode="External" /><Relationship Type="http://schemas.openxmlformats.org/officeDocument/2006/relationships/hyperlink" Id="rId25" Target="http://krukovo.mos.ru/presscenter/news/detail/8679709.html" TargetMode="External" /><Relationship Type="http://schemas.openxmlformats.org/officeDocument/2006/relationships/hyperlink" Id="rId23" Target="https://ag.mos.ru/poll/7108" TargetMode="External" /><Relationship Type="http://schemas.openxmlformats.org/officeDocument/2006/relationships/hyperlink" Id="rId24" Target="https://www.mos.ru/news/item/61346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rukovo.mos.ru" TargetMode="External" /><Relationship Type="http://schemas.openxmlformats.org/officeDocument/2006/relationships/hyperlink" Id="rId25" Target="http://krukovo.mos.ru/presscenter/news/detail/8679709.html" TargetMode="External" /><Relationship Type="http://schemas.openxmlformats.org/officeDocument/2006/relationships/hyperlink" Id="rId23" Target="https://ag.mos.ru/poll/7108" TargetMode="External" /><Relationship Type="http://schemas.openxmlformats.org/officeDocument/2006/relationships/hyperlink" Id="rId24" Target="https://www.mos.ru/news/item/61346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2025-04-25T19:53:31Z</dcterms:created>
  <dcterms:modified xsi:type="dcterms:W3CDTF">2025-04-25T19:53:31Z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