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cafff0a70e01a4c9a0e61f62f6861e172437d4"/>
    <w:p>
      <w:pPr>
        <w:pStyle w:val="Heading3"/>
      </w:pPr>
      <w:r>
        <w:t xml:space="preserve">С июля в Зеленограде собственники должны будут платить за капремонт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/news_img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июля 2015 года, в соответствии с нормами Жилищного кодекса РФ, у собственников помещений в многоквартирных домах на территории Москвы возникает обязанность ежемесячно уплачивать взносы на капитальный ремонт общего имущества в многоквартирном доме.</w:t>
      </w:r>
    </w:p>
    <w:p>
      <w:pPr>
        <w:pStyle w:val="BodyText"/>
      </w:pPr>
      <w:r>
        <w:t xml:space="preserve">1. Если Ваша управляющая организация (в том числе ТСЖ, ЖК, ЖСК) самостоятельно производит начисления за жилищно-коммунальные услуги,</w:t>
      </w:r>
    </w:p>
    <w:p>
      <w:pPr>
        <w:pStyle w:val="BodyText"/>
      </w:pPr>
      <w:r>
        <w:t xml:space="preserve">2. и если собственниками помещений в вашем доме на общем собрании принято решение о накоплении взносов на счете регионального оператора, либо способ накопления средств не был выбран,</w:t>
      </w:r>
    </w:p>
    <w:p>
      <w:pPr>
        <w:pStyle w:val="BodyText"/>
      </w:pPr>
      <w:r>
        <w:rPr>
          <w:bCs/>
          <w:b/>
        </w:rPr>
        <w:t xml:space="preserve">cбор указанных платежей будет осуществляться на счете фонда капитального ремонта многоквартирных домов города Москвы.</w:t>
      </w:r>
    </w:p>
    <w:p>
      <w:pPr>
        <w:pStyle w:val="BodyText"/>
      </w:pPr>
      <w:r>
        <w:t xml:space="preserve">Начисления взносов возложены на Центры предоставления государственных услуг «Мои документы».</w:t>
      </w:r>
    </w:p>
    <w:p>
      <w:pPr>
        <w:pStyle w:val="BodyText"/>
      </w:pPr>
      <w:r>
        <w:t xml:space="preserve">Для заблаговременной проверки данных, которые будут использованы Центрами для начислений, создан специальный сервис на портале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dom.mos.ru</w:t>
        </w:r>
      </w:hyperlink>
      <w:r>
        <w:t xml:space="preserve">.</w:t>
      </w:r>
    </w:p>
    <w:p>
      <w:pPr>
        <w:pStyle w:val="BodyText"/>
      </w:pPr>
      <w:r>
        <w:t xml:space="preserve">При вводе на портале адреса жилого помещения вы увидите его площадь. Если дом относится к вышеуказанной категории, а информация на портале отсутствует или некорректна – обратитесь в центр госуслуг «Мои документы» своего района, взяв с собой</w:t>
      </w:r>
      <w:r>
        <w:t xml:space="preserve"> </w:t>
      </w:r>
      <w:r>
        <w:rPr>
          <w:bCs/>
          <w:b/>
        </w:rPr>
        <w:t xml:space="preserve">Свидетельство о государственной регистрации права собственности на жилое помещение</w:t>
      </w:r>
      <w:r>
        <w:t xml:space="preserve"> </w:t>
      </w:r>
      <w:r>
        <w:t xml:space="preserve">или любой другой</w:t>
      </w:r>
      <w:r>
        <w:t xml:space="preserve"> </w:t>
      </w:r>
      <w:r>
        <w:rPr>
          <w:bCs/>
          <w:b/>
        </w:rPr>
        <w:t xml:space="preserve">правоустанвливающий документ на квартиру</w:t>
      </w:r>
      <w:r>
        <w:t xml:space="preserve">.</w:t>
      </w:r>
    </w:p>
    <w:p>
      <w:pPr>
        <w:pStyle w:val="BodyText"/>
      </w:pPr>
      <w:r>
        <w:t xml:space="preserve">Специалисты проведут сверку с данными БТИ, чтобы не допустить неверных начислений.</w:t>
      </w:r>
    </w:p>
    <w:p>
      <w:pPr>
        <w:pStyle w:val="BodyText"/>
      </w:pPr>
      <w:r>
        <w:t xml:space="preserve">Подробная информация о порядке начисления взносов на капремонт размещена на сайте Фонда капитального ремонта многоквартирных домов города Москвы</w:t>
      </w:r>
      <w:r>
        <w:t xml:space="preserve"> </w:t>
      </w:r>
      <w:r>
        <w:rPr>
          <w:bCs/>
          <w:b/>
        </w:rPr>
        <w:t xml:space="preserve">(</w:t>
      </w:r>
      <w:hyperlink r:id="rId24">
        <w:r>
          <w:rPr>
            <w:rStyle w:val="Hyperlink"/>
            <w:bCs/>
            <w:b/>
          </w:rPr>
          <w:t xml:space="preserve">www.fond.mos.ru</w:t>
        </w:r>
      </w:hyperlink>
      <w:r>
        <w:t xml:space="preserve">), также работает «горячая линия»</w:t>
      </w:r>
      <w:r>
        <w:t xml:space="preserve"> </w:t>
      </w:r>
      <w:r>
        <w:rPr>
          <w:bCs/>
          <w:b/>
        </w:rPr>
        <w:t xml:space="preserve">8 (495) 539-37-87</w:t>
      </w:r>
      <w:r>
        <w:t xml:space="preserve">.</w:t>
      </w:r>
      <w:r>
        <w:br/>
      </w:r>
      <w:r>
        <w:br/>
      </w:r>
      <w:r>
        <w:t xml:space="preserve">Узнать адрес Вашего центра госуслуг Вы можете на сайте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md.mos.ru</w:t>
        </w:r>
      </w:hyperlink>
      <w:r>
        <w:t xml:space="preserve"> </w:t>
      </w:r>
      <w:r>
        <w:t xml:space="preserve">или позвонив по номеру</w:t>
      </w:r>
      <w:r>
        <w:t xml:space="preserve"> </w:t>
      </w:r>
      <w:r>
        <w:rPr>
          <w:bCs/>
          <w:b/>
        </w:rPr>
        <w:t xml:space="preserve">8 (495) 587-88-88</w:t>
      </w:r>
      <w:r>
        <w:t xml:space="preserve">.</w:t>
      </w: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ukovo.mos.ru/www/upload/news_img/15-06-02_mfc_objyavlenie_kap-remont_4-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http://krukovo.mos.ru/presscenter/news/detail/1907292.html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Крюково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23" Target="http://dom.mos.ru/" TargetMode="External" /><Relationship Type="http://schemas.openxmlformats.org/officeDocument/2006/relationships/hyperlink" Id="rId30" Target="http://krukovo.mos.ru" TargetMode="External" /><Relationship Type="http://schemas.openxmlformats.org/officeDocument/2006/relationships/hyperlink" Id="rId29" Target="http://krukovo.mos.ru/presscenter/news/detail/1907292.html" TargetMode="External" /><Relationship Type="http://schemas.openxmlformats.org/officeDocument/2006/relationships/hyperlink" Id="rId25" Target="http://md.mos.ru/" TargetMode="External" /><Relationship Type="http://schemas.openxmlformats.org/officeDocument/2006/relationships/hyperlink" Id="rId24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m.mos.ru/" TargetMode="External" /><Relationship Type="http://schemas.openxmlformats.org/officeDocument/2006/relationships/hyperlink" Id="rId30" Target="http://krukovo.mos.ru" TargetMode="External" /><Relationship Type="http://schemas.openxmlformats.org/officeDocument/2006/relationships/hyperlink" Id="rId29" Target="http://krukovo.mos.ru/presscenter/news/detail/1907292.html" TargetMode="External" /><Relationship Type="http://schemas.openxmlformats.org/officeDocument/2006/relationships/hyperlink" Id="rId25" Target="http://md.mos.ru/" TargetMode="External" /><Relationship Type="http://schemas.openxmlformats.org/officeDocument/2006/relationships/hyperlink" Id="rId24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2024-07-08T06:56:43Z</dcterms:created>
  <dcterms:modified xsi:type="dcterms:W3CDTF">2024-07-08T06:56:43Z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