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9e8449f8c70e013c0ef9016a858c18f1485dcf"/>
    <w:p>
      <w:pPr>
        <w:pStyle w:val="Heading3"/>
      </w:pPr>
      <w:r>
        <w:t xml:space="preserve">Зеленоградцы выберут новое граффити для фасада электроподстанции в 6 микрорайоне</w:t>
      </w:r>
    </w:p>
    <w:p>
      <w:pPr>
        <w:pStyle w:val="FirstParagraph"/>
      </w:pPr>
      <w:r>
        <w:t xml:space="preserve">28.07.2025</w:t>
      </w:r>
    </w:p>
    <w:p>
      <w:pPr>
        <w:pStyle w:val="BodyText"/>
      </w:pPr>
      <w:r>
        <w:rPr>
          <w:bCs/>
          <w:b/>
        </w:rPr>
        <w:t xml:space="preserve">28.07.2025</w:t>
      </w:r>
    </w:p>
    <w:p>
      <w:pPr>
        <w:pStyle w:val="BodyText"/>
      </w:pPr>
      <w:r>
        <w:br/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В проекте «Активный гражданин» москвичи выберут эскизы граффити для стен городских подстанций.</w:t>
      </w:r>
      <w:r>
        <w:t xml:space="preserve"> </w:t>
      </w:r>
      <w:hyperlink r:id="rId20">
        <w:r>
          <w:rPr>
            <w:rStyle w:val="Hyperlink"/>
          </w:rPr>
          <w:t xml:space="preserve">Голосование</w:t>
        </w:r>
      </w:hyperlink>
      <w:r>
        <w:t xml:space="preserve"> </w:t>
      </w:r>
      <w:r>
        <w:t xml:space="preserve">проходит уже в третий раз в рамках открытого конкурса «Стены», который проводит проект «Молодежь Москвы» столичного Комитета общественных связей и молодежной политики. Конкурс направлен на формирование сообщества уличных художников и привлечение их к оформлению районов и арт-пространств.</w:t>
      </w:r>
    </w:p>
    <w:p>
      <w:pPr>
        <w:pStyle w:val="BodyText"/>
      </w:pPr>
      <w:r>
        <w:t xml:space="preserve">В Зеленограде организаторы предложили разукрасить фасад электрической подстанции в 6 микрорайоне (корпус 622, строение 1). На выбор предложены три варианта. Проголосовать можно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 </w:t>
      </w:r>
      <w:r>
        <w:t xml:space="preserve">– вопрос №11.</w:t>
      </w:r>
    </w:p>
    <w:p>
      <w:pPr>
        <w:pStyle w:val="BodyText"/>
      </w:pPr>
      <w:r>
        <w:rPr>
          <w:bCs/>
          <w:b/>
        </w:rP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http://krukovo.mos.ru/presscenter/news/detail/13127442.html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Крюково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krukovo.mos.ru" TargetMode="External" /><Relationship Type="http://schemas.openxmlformats.org/officeDocument/2006/relationships/hyperlink" Id="rId21" Target="http://krukovo.mos.ru/presscenter/news/detail/13127442.html" TargetMode="External" /><Relationship Type="http://schemas.openxmlformats.org/officeDocument/2006/relationships/hyperlink" Id="rId20" Target="https://ag.mos.ru/polls/1716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krukovo.mos.ru" TargetMode="External" /><Relationship Type="http://schemas.openxmlformats.org/officeDocument/2006/relationships/hyperlink" Id="rId21" Target="http://krukovo.mos.ru/presscenter/news/detail/13127442.html" TargetMode="External" /><Relationship Type="http://schemas.openxmlformats.org/officeDocument/2006/relationships/hyperlink" Id="rId20" Target="https://ag.mos.ru/polls/1716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2025-08-05T15:58:12Z</dcterms:created>
  <dcterms:modified xsi:type="dcterms:W3CDTF">2025-08-05T15:58:12Z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