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ва.-простые-правила"/>
    <w:p>
      <w:pPr>
        <w:pStyle w:val="Heading3"/>
      </w:pPr>
      <w:r>
        <w:t xml:space="preserve">Москва. Простые правила</w:t>
      </w:r>
    </w:p>
    <w:p>
      <w:pPr>
        <w:pStyle w:val="FirstParagraph"/>
      </w:pPr>
      <w:r>
        <w:t xml:space="preserve">07.12.2023</w:t>
      </w:r>
    </w:p>
    <w:p>
      <w:pPr>
        <w:pStyle w:val="BodyText"/>
      </w:pPr>
      <w:r>
        <w:rPr>
          <w:bCs/>
          <w:b/>
        </w:rPr>
        <w:t xml:space="preserve">07.12.2023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http://krukovo.mos.ru/presscenter/news/detail/12032040.html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2032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presscenter/news/detail/12032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2025-08-05T15:53:30Z</dcterms:created>
  <dcterms:modified xsi:type="dcterms:W3CDTF">2025-08-05T15:53:30Z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