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ab702c41ba44ab2ac7c1d96477c19f2812f7d4"/>
    <w:p>
      <w:pPr>
        <w:pStyle w:val="Heading3"/>
      </w:pPr>
      <w:r>
        <w:t xml:space="preserve">В Зеленограде состоялись игры тура открытого Первенства Зеленограда по регби среди детских команд</w:t>
      </w:r>
    </w:p>
    <w:p>
      <w:pPr>
        <w:pStyle w:val="FirstParagraph"/>
      </w:pPr>
      <w:r>
        <w:t xml:space="preserve">19.10.2021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ukovo.mos.ru/www/upload_local/iblock/607/6074f14c421f4a84811eb10f3594768c/v_zelenograde_sostoyalis_igry_tura_otkrytogo_pervenstva_zelenograda_po_regbi_sredi_detskikh_koman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4-й тур открытого Первенства Зеленограда по регби среди детских команд в старшей возрастной группе прошел 6 октября. Соревнование прошло на недавно благоустроенном регбийном поле в 5 микрорайоне Зеленограда.</w:t>
      </w:r>
    </w:p>
    <w:p>
      <w:pPr>
        <w:pStyle w:val="BodyText"/>
      </w:pPr>
      <w:r>
        <w:t xml:space="preserve">Историческое место для спортсменов полностью обновилось. Новый искусственный газон, раздевалки с отоплением, освещение, тренировочное поле – все то, что нужно для полноценных тренировок и спортивных мероприятий.</w:t>
      </w:r>
    </w:p>
    <w:p>
      <w:pPr>
        <w:pStyle w:val="BodyText"/>
      </w:pPr>
      <w:r>
        <w:t xml:space="preserve">5 команд юных регбистов 2010-2011 годов рождения боролись за первое место. По итогам игр места на турнире распределились следующим образом:</w:t>
      </w:r>
    </w:p>
    <w:p>
      <w:pPr>
        <w:numPr>
          <w:ilvl w:val="0"/>
          <w:numId w:val="1001"/>
        </w:numPr>
        <w:pStyle w:val="Compact"/>
      </w:pPr>
      <w:r>
        <w:t xml:space="preserve">1 место – команда «Фаворит»</w:t>
      </w:r>
    </w:p>
    <w:p>
      <w:pPr>
        <w:numPr>
          <w:ilvl w:val="0"/>
          <w:numId w:val="1001"/>
        </w:numPr>
        <w:pStyle w:val="Compact"/>
      </w:pPr>
      <w:r>
        <w:t xml:space="preserve">2 место – команда «Доброволец»</w:t>
      </w:r>
    </w:p>
    <w:p>
      <w:pPr>
        <w:numPr>
          <w:ilvl w:val="0"/>
          <w:numId w:val="1001"/>
        </w:numPr>
        <w:pStyle w:val="Compact"/>
      </w:pPr>
      <w:r>
        <w:t xml:space="preserve">3 место – команда «Талисман»</w:t>
      </w:r>
    </w:p>
    <w:p>
      <w:pPr>
        <w:numPr>
          <w:ilvl w:val="0"/>
          <w:numId w:val="1001"/>
        </w:numPr>
        <w:pStyle w:val="Compact"/>
      </w:pPr>
      <w:r>
        <w:t xml:space="preserve">4 место – команда «Фаворит-2»</w:t>
      </w:r>
    </w:p>
    <w:p>
      <w:pPr>
        <w:numPr>
          <w:ilvl w:val="0"/>
          <w:numId w:val="1001"/>
        </w:numPr>
        <w:pStyle w:val="Compact"/>
      </w:pPr>
      <w:r>
        <w:t xml:space="preserve">5 место – команда «Доброволец-2»</w:t>
      </w:r>
    </w:p>
    <w:p>
      <w:pPr>
        <w:pStyle w:val="FirstParagraph"/>
      </w:pPr>
      <w:r>
        <w:t xml:space="preserve">Все участники соревнований отмечены сувенирами и дипломами. Лучшие игроки команд получили памятные статуэтки, а призеры – кубки и медали.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http://krukovo.mos.ru/presscenter/news/detail/10333784.html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rukovo.mos.ru" TargetMode="External" /><Relationship Type="http://schemas.openxmlformats.org/officeDocument/2006/relationships/hyperlink" Id="rId23" Target="http://krukovo.mos.ru/presscenter/news/detail/10333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ukovo.mos.ru" TargetMode="External" /><Relationship Type="http://schemas.openxmlformats.org/officeDocument/2006/relationships/hyperlink" Id="rId23" Target="http://krukovo.mos.ru/presscenter/news/detail/10333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2025-07-26T19:52:28Z</dcterms:created>
  <dcterms:modified xsi:type="dcterms:W3CDTF">2025-07-26T19:52:28Z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