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adea541e70b69cdca8c1a681c7f94cbd447378"/>
    <w:p>
      <w:pPr>
        <w:pStyle w:val="Heading3"/>
      </w:pPr>
      <w:r>
        <w:t xml:space="preserve">Более 100 тонн отходов было отправлено на вторичную переработку участниками проекта «РАЗДЕЛЯЙ И УМНОЖАЙ» в 2021 году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7699976/eaa4c0853c55214af75dd8794a52c802/iblock/e3e/e3ecb1087b501fca969b836385b370ef/photo53144342844566216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Всероссийское общество охраны природы Московской области продолжает реализацию эколого-просветительского проекта «РАЗДЕЛЯЙ И УМНОЖАЙ» на территории Москвы и Подмосковья. Напоминаем, что старт проекта в столичном регионе был дан осенью 2018 года. Экологические акции и конкурсы «РАЗДЕЛЯЙ И УМНОЖАЙ» поддерживает Минприроды и Минпросвещения России, а также московские и подмосковные ведомства, в частности Департамент образования и науки города Москвы (проект «РАЗДЕЛЯЙ И УМНОЖАЙ» - партнёр экологического школьного фестиваля «Бережем планету вместе» - https://konkurs.mosmetod.ru/index.php?el=2&amp;id=2844)</w:t>
      </w:r>
    </w:p>
    <w:p>
      <w:pPr>
        <w:pStyle w:val="BodyText"/>
      </w:pPr>
      <w:r>
        <w:t xml:space="preserve">С начала 2021 года к участию в экологических акциях проекта «Разделяй и Умножай» подключилось более 70 образовательных комплексов Москвы. В связи с ограничительными мерами в столице из-за пандеми Covid-19, было принято решение заменить очные эколого-просветительские занятия с детьми на дистанционные интерактивные и видео уроки, доступные всем желающим в библиотеке Московской электронной школы</w:t>
      </w:r>
      <w:r>
        <w:t xml:space="preserve"> </w:t>
      </w:r>
      <w:hyperlink r:id="rId23">
        <w:r>
          <w:rPr>
            <w:rStyle w:val="Hyperlink"/>
          </w:rPr>
          <w:t xml:space="preserve">https://uchebnik.mos.ru/catalogue</w:t>
        </w:r>
      </w:hyperlink>
      <w:r>
        <w:t xml:space="preserve"> </w:t>
      </w:r>
      <w:r>
        <w:t xml:space="preserve">по тэгу #разделяйиумножай. Также все желающие педагоги и воспитатели могут воспользоваться методическими материалами и красочными презентациями проекта «РАЗДЕЛЯЙ И УМНОЖАЙ» на сайте</w:t>
      </w:r>
      <w:r>
        <w:t xml:space="preserve"> </w:t>
      </w:r>
      <w:hyperlink r:id="rId24">
        <w:r>
          <w:rPr>
            <w:rStyle w:val="Hyperlink"/>
          </w:rPr>
          <w:t xml:space="preserve">http://ecoriu.ru/</w:t>
        </w:r>
      </w:hyperlink>
      <w:r>
        <w:t xml:space="preserve">. За проведение занятий в своих образовательных организациях педагоги и воспитатели получают Дипломы от Всероссийского общества охраны природы, достаточно только прислать видео отчет с урока на электронную почту</w:t>
      </w:r>
      <w:r>
        <w:t xml:space="preserve"> </w:t>
      </w:r>
      <w:hyperlink r:id="rId25">
        <w:r>
          <w:rPr>
            <w:rStyle w:val="Hyperlink"/>
          </w:rPr>
          <w:t xml:space="preserve">school@voop.eco</w:t>
        </w:r>
      </w:hyperlink>
      <w:r>
        <w:t xml:space="preserve">.</w:t>
      </w:r>
    </w:p>
    <w:p>
      <w:pPr>
        <w:pStyle w:val="BodyText"/>
      </w:pPr>
      <w:r>
        <w:t xml:space="preserve">Несмотря на то, что очные встречи с ребятами и педагогами организаторам проекта «РАЗДЕЛЯЙ И УМНОЖАЙ» пришлось временно отложить, в школах и детских садах не прекращаются акции по сбору вторичного сырья. С января 2021 года было собранно и отправлено на переработку более 100 тонн макулатуры, 6 тонн пластиковых крышек и 2 тонны отработанных батареек.</w:t>
      </w:r>
    </w:p>
    <w:p>
      <w:pPr>
        <w:pStyle w:val="BodyText"/>
      </w:pPr>
      <w:r>
        <w:t xml:space="preserve">Особое внимание хочется уделить отработанным батарейкам и прочим элементам питания, которые относятся к классу опасных отходов. Нельзя просто так взять и выбросить "севшую" батарейку в урну. Если она попадёт на мусорный полигон, то станет причиной загрязнения опасными веществами почвы и грунтовых вод, если отправится на сжигание, то отравит токсинами воздух. В рамках проекта "РАЗДЕЛЯЙ И УМНОЖАЙ" отработанные батарейки и аккумуляторы собираются на базе образовательных организаций Москвы и области. После накопления элементы питания отправляются на переработку в Ярославль на предприятие компании Национальная экологическая компания (НЭК).</w:t>
      </w:r>
    </w:p>
    <w:p>
      <w:pPr>
        <w:pStyle w:val="BodyText"/>
      </w:pPr>
      <w:r>
        <w:t xml:space="preserve">Елена Белоусова, руководитель эколого-просветительского проекта "РАЗДЕЛЯЙ И УМНОЖАЙ":</w:t>
      </w:r>
      <w:r>
        <w:t xml:space="preserve"> </w:t>
      </w:r>
      <w:r>
        <w:rPr>
          <w:iCs/>
          <w:i/>
          <w:bCs/>
          <w:b/>
        </w:rPr>
        <w:t xml:space="preserve">"Компания НЭК — одно из ведущих предприятий, предоставляющее работы по сбору, вывозу, обработке, утилизации и обезвреживанию отходов с различным классом опасности. С 2019 года на предприятии в Ярославле работает линия по переработке батареек! Мы уже переправили на предприятие компании НЭК более 20 тонн отработанных элементов питания. Этой весной нам удалось собрать в школах и детских садах Москвы и области порядка двух тонн батареек! Очень радует, что все элементы питания уже совсем скоро обретут новую жизнь!"</w:t>
      </w:r>
    </w:p>
    <w:p>
      <w:pPr>
        <w:pStyle w:val="BodyText"/>
      </w:pPr>
      <w:r>
        <w:t xml:space="preserve">Отдельные слова благодарности организаторы проекта «РАЗДЕЛЯЙ И УМНОЖАЙ» выражают ГБОУ города Москвы «Школе №2072» и лично заместителю директора и главному экологическому активисту образовательного комплекса Никонову Максиму Гаптелбаровичу. Именно он стал инициатором проведения экологического фестиваля в школе. Благодаря организаторским способностям Максима Гаптелбаровича ребятам и педагогам "Школы №2072" удалось собрать более 700 кг отработанных элементов питания.</w:t>
      </w:r>
    </w:p>
    <w:p>
      <w:pPr>
        <w:pStyle w:val="BodyText"/>
      </w:pPr>
      <w:r>
        <w:t xml:space="preserve">Лидерами в Москве по сбору макулатуры в первом полугодие 2021 года стали: ГБОУ «Школа №2025», ГБОУ «Школа №1987», ГБОУ «Школа №1367», ГБОУ «Школа №1400», ГБОУ «Школа №1420», ГБОУ «Школа №121», ГБОУ «Школа №998», ГБОУ «Школа им. Ф.М. Достоевского».</w:t>
      </w:r>
    </w:p>
    <w:p>
      <w:pPr>
        <w:pStyle w:val="BodyText"/>
      </w:pPr>
      <w:r>
        <w:t xml:space="preserve">Все участники акций и конкурсов проекта «РАЗДЕЛЯЙ И УМНОЖАЙ» получили дипломы от Всероссийского общества охраны природы, а также подарки от партнёров проекта: семена и саженцы главной новогодней елки страны от проекта «Детки Кремлёвской Ёлки», сладкие подарки от компании Нестле Россия, а также денежные сертификаты на покупку канцелярии и игрушек в ведущих магазинах страны. По желанию участников проекта «РАЗДЕЛЯЙ И УМНОЖАЙ» средства от переработки макулатуры могут быть направлены в благотворительный фонд помощи тяжелобольным детям «Кораблик» https://korablik-fond.ru/. За первую половину 2021 года нашими участниками было направлено в фонд свыше 100 тысяч рублей.</w:t>
      </w:r>
    </w:p>
    <w:p>
      <w:pPr>
        <w:pStyle w:val="BodyText"/>
      </w:pPr>
      <w:r>
        <w:t xml:space="preserve">Напоминаем, что итоги 2021 года по сбору вторсырья в образовательных организациях Москвы будут подведены в январе 2021 года. Призовой фонд проекта, который составит не менее 180 тысяч рублей, поделят между собой три образовательные организации, собравшие максимальное количество макулатуры за весь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http://krukovo.mos.ru/presscenter/news/detail/10035679.html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ecoriu.ru/" TargetMode="External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10035679.html" TargetMode="External" /><Relationship Type="http://schemas.openxmlformats.org/officeDocument/2006/relationships/hyperlink" Id="rId23" Target="https://uchebnik.mos.ru/catalogue" TargetMode="External" /><Relationship Type="http://schemas.openxmlformats.org/officeDocument/2006/relationships/hyperlink" Id="rId25" Target="mailto:school@voop.ec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coriu.ru/" TargetMode="External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10035679.html" TargetMode="External" /><Relationship Type="http://schemas.openxmlformats.org/officeDocument/2006/relationships/hyperlink" Id="rId23" Target="https://uchebnik.mos.ru/catalogue" TargetMode="External" /><Relationship Type="http://schemas.openxmlformats.org/officeDocument/2006/relationships/hyperlink" Id="rId25" Target="mailto:school@voop.ec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2025-02-14T11:50:54Z</dcterms:created>
  <dcterms:modified xsi:type="dcterms:W3CDTF">2025-02-14T11:50:54Z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