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c5198a87aec0be6da8b7b105053dbe1b1a39a"/>
    <w:p>
      <w:pPr>
        <w:pStyle w:val="Heading3"/>
      </w:pPr>
      <w:r>
        <w:t xml:space="preserve">В электронный вид перейдет оплата кружков и секций в Москве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drawing>
          <wp:inline>
            <wp:extent cx="1905000" cy="952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7674327/eaa4c0853c55214af75dd8794a52c802/iblock/b74/b7493c11247435b1c442d0becbacc389/kid_activities_blog_42807482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скором времени оплатить услуги кружков и секций в Москве можно будет полностью в электронном виде. Проект планируется внедрить в жизнь уже до конца лета. Об этом сообщил руководитель Департамента информационных технологий Эдуард Лысенко в ходе Петербургского международного экономического форума.</w:t>
      </w:r>
    </w:p>
    <w:p>
      <w:pPr>
        <w:pStyle w:val="BodyText"/>
      </w:pPr>
      <w:r>
        <w:t xml:space="preserve">– Сейчас будем прирастать такими сервисами, которые позволят кастомизировать под отдельные отрасли, – отметил Лысенко.</w:t>
      </w:r>
    </w:p>
    <w:p>
      <w:pPr>
        <w:pStyle w:val="BodyText"/>
      </w:pPr>
      <w:r>
        <w:t xml:space="preserve">Руководитель Департамента добавил, что реализовывать подобные проекты получается за счет развитой инфраструктуры. Еще один интересный проект в области информатизации связан с более прозрачным использованием бюджетных средств. Совместно с компанией «1С» проходит разработка облачной автоматизированной системы бюджетного учета. По словам Эдуарда Лысенко, порядка 2,5 тысяч государственных учреждений Москвы смогут работать в едином облаке. Это обеспечит повышение производительности труда и лучшую прозрачность расходования бюджета.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http://krukovo.mos.ru/presscenter/news/detail/10006168.html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006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0006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2025-03-03T04:26:26Z</dcterms:created>
  <dcterms:modified xsi:type="dcterms:W3CDTF">2025-03-03T04:26:26Z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